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39"/>
        <w:tblW w:w="9923" w:type="dxa"/>
        <w:tblLook w:val="00A0" w:firstRow="1" w:lastRow="0" w:firstColumn="1" w:lastColumn="0" w:noHBand="0" w:noVBand="0"/>
      </w:tblPr>
      <w:tblGrid>
        <w:gridCol w:w="3969"/>
        <w:gridCol w:w="1985"/>
        <w:gridCol w:w="3969"/>
      </w:tblGrid>
      <w:tr w:rsidR="00547CCA" w:rsidRPr="00547CCA" w14:paraId="2E5999B3" w14:textId="77777777" w:rsidTr="00DE1FE9">
        <w:tc>
          <w:tcPr>
            <w:tcW w:w="3969" w:type="dxa"/>
          </w:tcPr>
          <w:p w14:paraId="3E877528" w14:textId="77777777" w:rsidR="00DE1FE9" w:rsidRPr="00DE1FE9" w:rsidRDefault="00547CCA" w:rsidP="00DE1FE9">
            <w:pPr>
              <w:tabs>
                <w:tab w:val="left" w:pos="6237"/>
              </w:tabs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bookmarkStart w:id="0" w:name="_Hlk86668280"/>
            <w:bookmarkEnd w:id="0"/>
            <w:r w:rsidRPr="00547CCA">
              <w:rPr>
                <w:rFonts w:ascii="Times New Roman" w:hAnsi="Times New Roman"/>
                <w:b/>
                <w:lang w:eastAsia="ru-RU"/>
              </w:rPr>
              <w:t xml:space="preserve">  </w:t>
            </w:r>
            <w:r w:rsidR="00DE1FE9" w:rsidRPr="00DE1FE9">
              <w:rPr>
                <w:rFonts w:ascii="Times New Roman" w:eastAsia="Times New Roman" w:hAnsi="Times New Roman"/>
                <w:b/>
                <w:lang w:eastAsia="ru-RU"/>
              </w:rPr>
              <w:t>СОГЛАСОВАНО:</w:t>
            </w:r>
          </w:p>
          <w:p w14:paraId="5BB9F551" w14:textId="77777777" w:rsidR="0061691B" w:rsidRPr="0061691B" w:rsidRDefault="0061691B" w:rsidP="0061691B">
            <w:pPr>
              <w:tabs>
                <w:tab w:val="left" w:pos="6237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61691B">
              <w:rPr>
                <w:rFonts w:ascii="Times New Roman" w:eastAsia="Times New Roman" w:hAnsi="Times New Roman"/>
                <w:lang w:eastAsia="ru-RU"/>
              </w:rPr>
              <w:t xml:space="preserve">Генеральный директор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FE2F79A" w14:textId="0804FE1E" w:rsidR="00DE1FE9" w:rsidRPr="00DE1FE9" w:rsidRDefault="0061691B" w:rsidP="0061691B">
            <w:pPr>
              <w:tabs>
                <w:tab w:val="left" w:pos="6237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61691B">
              <w:rPr>
                <w:rFonts w:ascii="Times New Roman" w:eastAsia="Times New Roman" w:hAnsi="Times New Roman"/>
                <w:bCs/>
                <w:lang w:eastAsia="ru-RU"/>
              </w:rPr>
              <w:t>АО «</w:t>
            </w:r>
            <w:proofErr w:type="spellStart"/>
            <w:r w:rsidRPr="0061691B">
              <w:rPr>
                <w:rFonts w:ascii="Times New Roman" w:eastAsia="Times New Roman" w:hAnsi="Times New Roman"/>
                <w:bCs/>
                <w:lang w:eastAsia="ru-RU"/>
              </w:rPr>
              <w:t>СибНИПИРП</w:t>
            </w:r>
            <w:proofErr w:type="spellEnd"/>
            <w:r w:rsidRPr="0061691B">
              <w:rPr>
                <w:rFonts w:ascii="Times New Roman" w:eastAsia="Times New Roman" w:hAnsi="Times New Roman"/>
                <w:bCs/>
                <w:lang w:eastAsia="ru-RU"/>
              </w:rPr>
              <w:t>»</w:t>
            </w:r>
          </w:p>
          <w:p w14:paraId="4141BE4A" w14:textId="57BEA456" w:rsidR="00DE1FE9" w:rsidRPr="00DE1FE9" w:rsidRDefault="00DE1FE9" w:rsidP="00DE1FE9">
            <w:pPr>
              <w:tabs>
                <w:tab w:val="left" w:pos="6237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E1FE9">
              <w:rPr>
                <w:rFonts w:ascii="Times New Roman" w:eastAsia="Times New Roman" w:hAnsi="Times New Roman"/>
                <w:lang w:eastAsia="ru-RU"/>
              </w:rPr>
              <w:t xml:space="preserve">________________ </w:t>
            </w:r>
            <w:r w:rsidR="0061691B">
              <w:t xml:space="preserve"> </w:t>
            </w:r>
            <w:proofErr w:type="spellStart"/>
            <w:r w:rsidR="0061691B" w:rsidRPr="0061691B">
              <w:rPr>
                <w:rFonts w:ascii="Times New Roman" w:eastAsia="Times New Roman" w:hAnsi="Times New Roman"/>
                <w:lang w:eastAsia="ru-RU"/>
              </w:rPr>
              <w:t>С.В.Полуэктов</w:t>
            </w:r>
            <w:proofErr w:type="spellEnd"/>
          </w:p>
          <w:p w14:paraId="122DF3BA" w14:textId="77777777" w:rsidR="00DE1FE9" w:rsidRPr="00DE1FE9" w:rsidRDefault="00DE1FE9" w:rsidP="00DE1FE9">
            <w:pPr>
              <w:tabs>
                <w:tab w:val="left" w:pos="6237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14:paraId="07EBEE0E" w14:textId="1F3997B1" w:rsidR="00DE1FE9" w:rsidRPr="00DE1FE9" w:rsidRDefault="00DE1FE9" w:rsidP="00DE1FE9">
            <w:pPr>
              <w:tabs>
                <w:tab w:val="left" w:pos="6237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E1FE9">
              <w:rPr>
                <w:rFonts w:ascii="Times New Roman" w:eastAsia="Times New Roman" w:hAnsi="Times New Roman"/>
                <w:lang w:eastAsia="ru-RU"/>
              </w:rPr>
              <w:t xml:space="preserve"> «___» ____________ 202</w:t>
            </w:r>
            <w:r w:rsidR="00DF7E07">
              <w:rPr>
                <w:rFonts w:ascii="Times New Roman" w:eastAsia="Times New Roman" w:hAnsi="Times New Roman"/>
                <w:lang w:eastAsia="ru-RU"/>
              </w:rPr>
              <w:t>4</w:t>
            </w:r>
            <w:r w:rsidRPr="00DE1FE9">
              <w:rPr>
                <w:rFonts w:ascii="Times New Roman" w:eastAsia="Times New Roman" w:hAnsi="Times New Roman"/>
                <w:lang w:eastAsia="ru-RU"/>
              </w:rPr>
              <w:t>г.</w:t>
            </w:r>
          </w:p>
          <w:p w14:paraId="2501390C" w14:textId="6087384B" w:rsidR="00547CCA" w:rsidRPr="00547CCA" w:rsidRDefault="00547CCA" w:rsidP="00DE1FE9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14:paraId="3AF6526F" w14:textId="77777777" w:rsidR="00547CCA" w:rsidRPr="00547CCA" w:rsidRDefault="00547CCA" w:rsidP="00DE1FE9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69" w:type="dxa"/>
          </w:tcPr>
          <w:p w14:paraId="06507710" w14:textId="77777777" w:rsidR="00405D76" w:rsidRPr="00DF7E07" w:rsidRDefault="00405D76" w:rsidP="00DE1FE9">
            <w:pPr>
              <w:tabs>
                <w:tab w:val="left" w:pos="6237"/>
              </w:tabs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DF7E07">
              <w:rPr>
                <w:rFonts w:ascii="Times New Roman" w:eastAsia="Times New Roman" w:hAnsi="Times New Roman"/>
                <w:b/>
                <w:lang w:eastAsia="ru-RU"/>
              </w:rPr>
              <w:t>УТВЕРЖДАЮ:</w:t>
            </w:r>
          </w:p>
          <w:p w14:paraId="57F45317" w14:textId="77777777" w:rsidR="00405D76" w:rsidRPr="00DF7E07" w:rsidRDefault="00405D76" w:rsidP="00DE1FE9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DF7E07">
              <w:rPr>
                <w:rFonts w:ascii="Times New Roman" w:eastAsia="Times New Roman" w:hAnsi="Times New Roman"/>
                <w:bCs/>
                <w:lang w:eastAsia="ru-RU"/>
              </w:rPr>
              <w:t>Генеральный директор                     ООО «КанБайкал»</w:t>
            </w:r>
          </w:p>
          <w:p w14:paraId="53246E9F" w14:textId="77777777" w:rsidR="00405D76" w:rsidRPr="00DF7E07" w:rsidRDefault="00405D76" w:rsidP="00DE1FE9">
            <w:pPr>
              <w:tabs>
                <w:tab w:val="left" w:pos="6237"/>
              </w:tabs>
              <w:spacing w:after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F7E07">
              <w:rPr>
                <w:rFonts w:ascii="Times New Roman" w:eastAsia="Times New Roman" w:hAnsi="Times New Roman"/>
                <w:bCs/>
                <w:lang w:eastAsia="ru-RU"/>
              </w:rPr>
              <w:t>________________ Ю.А. Нишкевич</w:t>
            </w:r>
          </w:p>
          <w:p w14:paraId="37B4BEBA" w14:textId="77777777" w:rsidR="00405D76" w:rsidRPr="00DF7E07" w:rsidRDefault="00405D76" w:rsidP="00DE1FE9">
            <w:pPr>
              <w:tabs>
                <w:tab w:val="left" w:pos="6237"/>
              </w:tabs>
              <w:spacing w:after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5CFE99A8" w14:textId="7D451FF1" w:rsidR="00547CCA" w:rsidRPr="00DF7E07" w:rsidRDefault="00405D76" w:rsidP="00DF7E07">
            <w:pPr>
              <w:spacing w:after="0"/>
              <w:jc w:val="both"/>
              <w:rPr>
                <w:rFonts w:ascii="Times New Roman" w:hAnsi="Times New Roman"/>
                <w:bCs/>
                <w:color w:val="FF0000"/>
                <w:lang w:eastAsia="ru-RU"/>
              </w:rPr>
            </w:pPr>
            <w:r w:rsidRPr="00DF7E07">
              <w:rPr>
                <w:rFonts w:ascii="Times New Roman" w:eastAsia="Times New Roman" w:hAnsi="Times New Roman"/>
                <w:bCs/>
                <w:lang w:eastAsia="ru-RU"/>
              </w:rPr>
              <w:t xml:space="preserve"> «___» ____________ 20</w:t>
            </w:r>
            <w:r w:rsidR="00D25DEB" w:rsidRPr="00DF7E07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DF7E07" w:rsidRPr="00DF7E07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Pr="00DF7E07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</w:tr>
    </w:tbl>
    <w:p w14:paraId="3E6A2F6F" w14:textId="789D83F9" w:rsidR="00547CCA" w:rsidRDefault="00547CCA" w:rsidP="00547CCA">
      <w:pPr>
        <w:tabs>
          <w:tab w:val="left" w:pos="6237"/>
        </w:tabs>
        <w:spacing w:after="0" w:line="240" w:lineRule="auto"/>
        <w:rPr>
          <w:rFonts w:ascii="Times New Roman" w:hAnsi="Times New Roman"/>
          <w:b/>
          <w:lang w:eastAsia="ru-RU"/>
        </w:rPr>
      </w:pPr>
    </w:p>
    <w:p w14:paraId="4DDCD184" w14:textId="728EF295" w:rsidR="00DE1FE9" w:rsidRPr="00F4361E" w:rsidRDefault="00DE1FE9" w:rsidP="002F210C">
      <w:pPr>
        <w:tabs>
          <w:tab w:val="left" w:pos="6237"/>
        </w:tabs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4361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Приложение </w:t>
      </w:r>
      <w:r w:rsidR="00F4361E" w:rsidRPr="00F4361E">
        <w:rPr>
          <w:rFonts w:ascii="Times New Roman" w:hAnsi="Times New Roman"/>
          <w:b/>
          <w:bCs/>
          <w:sz w:val="26"/>
          <w:szCs w:val="26"/>
          <w:lang w:eastAsia="ru-RU"/>
        </w:rPr>
        <w:t>3</w:t>
      </w:r>
    </w:p>
    <w:p w14:paraId="3E3D3BAF" w14:textId="56076F2C" w:rsidR="00DE1FE9" w:rsidRPr="002F210C" w:rsidRDefault="0069766E" w:rsidP="002F210C">
      <w:pPr>
        <w:tabs>
          <w:tab w:val="left" w:pos="6237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69766E">
        <w:rPr>
          <w:rFonts w:ascii="Times New Roman" w:hAnsi="Times New Roman"/>
          <w:lang w:eastAsia="ru-RU"/>
        </w:rPr>
        <w:t>к Договору №</w:t>
      </w:r>
      <w:r w:rsidR="00237AB5">
        <w:rPr>
          <w:rFonts w:ascii="Times New Roman" w:hAnsi="Times New Roman"/>
          <w:lang w:eastAsia="ru-RU"/>
        </w:rPr>
        <w:t>ОКБ02/24-</w:t>
      </w:r>
      <w:proofErr w:type="gramStart"/>
      <w:r w:rsidR="00237AB5">
        <w:rPr>
          <w:rFonts w:ascii="Times New Roman" w:hAnsi="Times New Roman"/>
          <w:lang w:eastAsia="ru-RU"/>
        </w:rPr>
        <w:t>270</w:t>
      </w:r>
      <w:r w:rsidRPr="0069766E">
        <w:rPr>
          <w:rFonts w:ascii="Times New Roman" w:hAnsi="Times New Roman"/>
          <w:lang w:eastAsia="ru-RU"/>
        </w:rPr>
        <w:t xml:space="preserve">  от</w:t>
      </w:r>
      <w:proofErr w:type="gramEnd"/>
      <w:r w:rsidRPr="0069766E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06</w:t>
      </w:r>
      <w:r w:rsidRPr="0069766E"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eastAsia="ru-RU"/>
        </w:rPr>
        <w:t>05</w:t>
      </w:r>
      <w:r w:rsidRPr="0069766E">
        <w:rPr>
          <w:rFonts w:ascii="Times New Roman" w:hAnsi="Times New Roman"/>
          <w:lang w:eastAsia="ru-RU"/>
        </w:rPr>
        <w:t>.202</w:t>
      </w:r>
      <w:r>
        <w:rPr>
          <w:rFonts w:ascii="Times New Roman" w:hAnsi="Times New Roman"/>
          <w:lang w:eastAsia="ru-RU"/>
        </w:rPr>
        <w:t>4</w:t>
      </w:r>
    </w:p>
    <w:p w14:paraId="691F6ACF" w14:textId="77777777" w:rsidR="00DE1FE9" w:rsidRPr="00547CCA" w:rsidRDefault="00DE1FE9" w:rsidP="00547CCA">
      <w:pPr>
        <w:tabs>
          <w:tab w:val="left" w:pos="6237"/>
        </w:tabs>
        <w:spacing w:after="0" w:line="240" w:lineRule="auto"/>
        <w:rPr>
          <w:rFonts w:ascii="Times New Roman" w:hAnsi="Times New Roman"/>
          <w:b/>
          <w:lang w:eastAsia="ru-RU"/>
        </w:rPr>
      </w:pPr>
    </w:p>
    <w:p w14:paraId="0AAA9323" w14:textId="77777777" w:rsidR="00547CCA" w:rsidRPr="00547CCA" w:rsidRDefault="00547CCA" w:rsidP="00547CCA">
      <w:pPr>
        <w:rPr>
          <w:rFonts w:ascii="Times New Roman" w:hAnsi="Times New Roman"/>
          <w:sz w:val="24"/>
          <w:szCs w:val="24"/>
          <w:lang w:eastAsia="ru-RU"/>
        </w:rPr>
      </w:pPr>
    </w:p>
    <w:p w14:paraId="4CDB6913" w14:textId="41A17770" w:rsidR="00547CCA" w:rsidRPr="00C71503" w:rsidRDefault="00547CCA" w:rsidP="00547CCA">
      <w:pPr>
        <w:spacing w:after="0"/>
        <w:ind w:right="15"/>
        <w:jc w:val="center"/>
        <w:rPr>
          <w:rFonts w:ascii="Times New Roman" w:hAnsi="Times New Roman"/>
        </w:rPr>
      </w:pPr>
      <w:r w:rsidRPr="00C71503">
        <w:rPr>
          <w:rFonts w:ascii="Times New Roman" w:hAnsi="Times New Roman"/>
        </w:rPr>
        <w:t>ЗАДАНИЕ НА ПРОЕКТИРОВАНИЕ</w:t>
      </w:r>
    </w:p>
    <w:p w14:paraId="185AE30F" w14:textId="7D5ECC9B" w:rsidR="00547CCA" w:rsidRPr="00EC72B4" w:rsidRDefault="00547CCA" w:rsidP="00547CCA">
      <w:pPr>
        <w:spacing w:after="0"/>
        <w:ind w:right="15"/>
        <w:jc w:val="center"/>
        <w:rPr>
          <w:b/>
          <w:sz w:val="24"/>
          <w:szCs w:val="24"/>
        </w:rPr>
      </w:pPr>
      <w:r w:rsidRPr="00C71503">
        <w:rPr>
          <w:rFonts w:ascii="Times New Roman" w:hAnsi="Times New Roman"/>
          <w:sz w:val="24"/>
          <w:szCs w:val="24"/>
        </w:rPr>
        <w:t xml:space="preserve"> </w:t>
      </w:r>
      <w:r w:rsidRPr="00EC72B4">
        <w:rPr>
          <w:rFonts w:ascii="Times New Roman" w:hAnsi="Times New Roman"/>
          <w:b/>
          <w:sz w:val="24"/>
          <w:szCs w:val="24"/>
        </w:rPr>
        <w:t>«</w:t>
      </w:r>
      <w:r w:rsidR="00D721C9" w:rsidRPr="00405D76">
        <w:rPr>
          <w:rFonts w:ascii="Times New Roman" w:hAnsi="Times New Roman"/>
          <w:b/>
          <w:sz w:val="24"/>
          <w:szCs w:val="24"/>
        </w:rPr>
        <w:t>Обустройство куст</w:t>
      </w:r>
      <w:r w:rsidR="00405D76" w:rsidRPr="00405D76">
        <w:rPr>
          <w:rFonts w:ascii="Times New Roman" w:hAnsi="Times New Roman"/>
          <w:b/>
          <w:sz w:val="24"/>
          <w:szCs w:val="24"/>
        </w:rPr>
        <w:t>ов</w:t>
      </w:r>
      <w:r w:rsidR="00D721C9" w:rsidRPr="00405D76">
        <w:rPr>
          <w:rFonts w:ascii="Times New Roman" w:hAnsi="Times New Roman"/>
          <w:b/>
          <w:sz w:val="24"/>
          <w:szCs w:val="24"/>
        </w:rPr>
        <w:t xml:space="preserve"> скважин </w:t>
      </w:r>
      <w:r w:rsidR="00C860D8">
        <w:rPr>
          <w:rFonts w:ascii="Times New Roman" w:hAnsi="Times New Roman"/>
          <w:b/>
          <w:sz w:val="24"/>
          <w:szCs w:val="24"/>
        </w:rPr>
        <w:t>№</w:t>
      </w:r>
      <w:r w:rsidRPr="00405D76">
        <w:rPr>
          <w:rFonts w:ascii="Times New Roman" w:hAnsi="Times New Roman"/>
          <w:b/>
          <w:sz w:val="24"/>
          <w:szCs w:val="24"/>
        </w:rPr>
        <w:t xml:space="preserve"> </w:t>
      </w:r>
      <w:r w:rsidR="00405D76" w:rsidRPr="00405D76">
        <w:rPr>
          <w:rFonts w:ascii="Times New Roman" w:hAnsi="Times New Roman"/>
          <w:b/>
          <w:sz w:val="24"/>
          <w:szCs w:val="24"/>
        </w:rPr>
        <w:t>20</w:t>
      </w:r>
      <w:r w:rsidR="00DF7E07">
        <w:rPr>
          <w:rFonts w:ascii="Times New Roman" w:hAnsi="Times New Roman"/>
          <w:b/>
          <w:sz w:val="24"/>
          <w:szCs w:val="24"/>
        </w:rPr>
        <w:t>3</w:t>
      </w:r>
      <w:r w:rsidR="00405D76" w:rsidRPr="00405D76">
        <w:rPr>
          <w:rFonts w:ascii="Times New Roman" w:hAnsi="Times New Roman"/>
          <w:b/>
          <w:sz w:val="24"/>
          <w:szCs w:val="24"/>
        </w:rPr>
        <w:t>, 20</w:t>
      </w:r>
      <w:r w:rsidR="00DF7E07">
        <w:rPr>
          <w:rFonts w:ascii="Times New Roman" w:hAnsi="Times New Roman"/>
          <w:b/>
          <w:sz w:val="24"/>
          <w:szCs w:val="24"/>
        </w:rPr>
        <w:t>4</w:t>
      </w:r>
      <w:r w:rsidR="007938FA">
        <w:rPr>
          <w:rFonts w:ascii="Times New Roman" w:hAnsi="Times New Roman"/>
          <w:b/>
          <w:sz w:val="24"/>
          <w:szCs w:val="24"/>
        </w:rPr>
        <w:t xml:space="preserve">, </w:t>
      </w:r>
      <w:r w:rsidR="007938FA" w:rsidRPr="00537590">
        <w:rPr>
          <w:rFonts w:ascii="Times New Roman" w:hAnsi="Times New Roman"/>
          <w:b/>
          <w:color w:val="000000" w:themeColor="text1"/>
          <w:sz w:val="24"/>
          <w:szCs w:val="24"/>
        </w:rPr>
        <w:t>разведочной скважины 5Р</w:t>
      </w:r>
      <w:r w:rsidR="00405D76" w:rsidRPr="0053759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05D76" w:rsidRPr="00405D76">
        <w:rPr>
          <w:rFonts w:ascii="Times New Roman" w:hAnsi="Times New Roman"/>
          <w:b/>
          <w:sz w:val="24"/>
          <w:szCs w:val="24"/>
        </w:rPr>
        <w:t>Северо-</w:t>
      </w:r>
      <w:proofErr w:type="spellStart"/>
      <w:r w:rsidR="00405D76" w:rsidRPr="00405D76">
        <w:rPr>
          <w:rFonts w:ascii="Times New Roman" w:hAnsi="Times New Roman"/>
          <w:b/>
          <w:sz w:val="24"/>
          <w:szCs w:val="24"/>
        </w:rPr>
        <w:t>Айкурусского</w:t>
      </w:r>
      <w:proofErr w:type="spellEnd"/>
      <w:r w:rsidR="00405D76" w:rsidRPr="00405D76">
        <w:rPr>
          <w:rFonts w:ascii="Times New Roman" w:hAnsi="Times New Roman"/>
          <w:b/>
          <w:sz w:val="24"/>
          <w:szCs w:val="24"/>
        </w:rPr>
        <w:t xml:space="preserve"> ЛУ </w:t>
      </w:r>
      <w:proofErr w:type="spellStart"/>
      <w:r w:rsidRPr="00405D76">
        <w:rPr>
          <w:rFonts w:ascii="Times New Roman" w:hAnsi="Times New Roman"/>
          <w:b/>
          <w:sz w:val="24"/>
          <w:szCs w:val="24"/>
        </w:rPr>
        <w:t>Унтыгейского</w:t>
      </w:r>
      <w:proofErr w:type="spellEnd"/>
      <w:r w:rsidRPr="00405D76">
        <w:rPr>
          <w:rFonts w:ascii="Times New Roman" w:hAnsi="Times New Roman"/>
          <w:b/>
          <w:sz w:val="24"/>
          <w:szCs w:val="24"/>
        </w:rPr>
        <w:t xml:space="preserve"> месторождения нефти</w:t>
      </w:r>
      <w:r w:rsidRPr="00EC72B4">
        <w:rPr>
          <w:rFonts w:ascii="Times New Roman" w:hAnsi="Times New Roman"/>
          <w:b/>
          <w:sz w:val="24"/>
          <w:szCs w:val="24"/>
        </w:rPr>
        <w:t>»</w:t>
      </w:r>
    </w:p>
    <w:p w14:paraId="71C5722A" w14:textId="77777777" w:rsidR="00547CCA" w:rsidRPr="00547CCA" w:rsidRDefault="00547CCA" w:rsidP="00547C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485"/>
        <w:gridCol w:w="5944"/>
      </w:tblGrid>
      <w:tr w:rsidR="006D186F" w:rsidRPr="006D186F" w14:paraId="3580F5EA" w14:textId="77777777" w:rsidTr="002063E7">
        <w:trPr>
          <w:trHeight w:val="850"/>
        </w:trPr>
        <w:tc>
          <w:tcPr>
            <w:tcW w:w="636" w:type="dxa"/>
            <w:vAlign w:val="center"/>
          </w:tcPr>
          <w:p w14:paraId="1571FF2B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3485" w:type="dxa"/>
            <w:vAlign w:val="center"/>
          </w:tcPr>
          <w:p w14:paraId="5156D00A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ПЕРЕЧЕНЬ ОСНОВНЫХ ТРЕБОВАНИЙ</w:t>
            </w:r>
          </w:p>
        </w:tc>
        <w:tc>
          <w:tcPr>
            <w:tcW w:w="5944" w:type="dxa"/>
            <w:vAlign w:val="center"/>
          </w:tcPr>
          <w:p w14:paraId="0A77EB0D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СОДЕРЖАНИЕ ТРЕБОВАНИЯ</w:t>
            </w:r>
          </w:p>
        </w:tc>
      </w:tr>
      <w:tr w:rsidR="006D186F" w:rsidRPr="006D186F" w14:paraId="7775730E" w14:textId="77777777" w:rsidTr="002063E7">
        <w:trPr>
          <w:trHeight w:val="283"/>
        </w:trPr>
        <w:tc>
          <w:tcPr>
            <w:tcW w:w="636" w:type="dxa"/>
            <w:vAlign w:val="center"/>
          </w:tcPr>
          <w:p w14:paraId="2F66E195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3485" w:type="dxa"/>
            <w:vAlign w:val="center"/>
          </w:tcPr>
          <w:p w14:paraId="18E8E739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5944" w:type="dxa"/>
            <w:vAlign w:val="center"/>
          </w:tcPr>
          <w:p w14:paraId="39FB443C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</w:tr>
      <w:tr w:rsidR="006D186F" w:rsidRPr="006D186F" w14:paraId="7C9BDADD" w14:textId="77777777" w:rsidTr="002063E7">
        <w:trPr>
          <w:trHeight w:val="567"/>
        </w:trPr>
        <w:tc>
          <w:tcPr>
            <w:tcW w:w="10065" w:type="dxa"/>
            <w:gridSpan w:val="3"/>
            <w:vAlign w:val="center"/>
          </w:tcPr>
          <w:p w14:paraId="6FCBE84E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ОБЩИЕ ДАННЫЕ</w:t>
            </w:r>
          </w:p>
        </w:tc>
      </w:tr>
      <w:tr w:rsidR="006D186F" w:rsidRPr="006D186F" w14:paraId="13AF6857" w14:textId="77777777" w:rsidTr="002063E7">
        <w:trPr>
          <w:trHeight w:val="567"/>
        </w:trPr>
        <w:tc>
          <w:tcPr>
            <w:tcW w:w="636" w:type="dxa"/>
            <w:vAlign w:val="center"/>
          </w:tcPr>
          <w:p w14:paraId="02284B19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3485" w:type="dxa"/>
            <w:vAlign w:val="center"/>
          </w:tcPr>
          <w:p w14:paraId="5ED5A678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Основание для проектирования</w:t>
            </w:r>
          </w:p>
        </w:tc>
        <w:tc>
          <w:tcPr>
            <w:tcW w:w="5944" w:type="dxa"/>
            <w:vAlign w:val="center"/>
          </w:tcPr>
          <w:p w14:paraId="45601FC3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</w:rPr>
              <w:t>План капитальных вложений на 2024 – 2025 гг.</w:t>
            </w:r>
          </w:p>
        </w:tc>
      </w:tr>
      <w:tr w:rsidR="006D186F" w:rsidRPr="006D186F" w14:paraId="0D23BEA3" w14:textId="77777777" w:rsidTr="002063E7">
        <w:trPr>
          <w:trHeight w:val="567"/>
        </w:trPr>
        <w:tc>
          <w:tcPr>
            <w:tcW w:w="636" w:type="dxa"/>
            <w:vAlign w:val="center"/>
          </w:tcPr>
          <w:p w14:paraId="4B4285AE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3485" w:type="dxa"/>
            <w:vAlign w:val="center"/>
          </w:tcPr>
          <w:p w14:paraId="520F4744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Район строительства</w:t>
            </w:r>
          </w:p>
        </w:tc>
        <w:tc>
          <w:tcPr>
            <w:tcW w:w="5944" w:type="dxa"/>
            <w:vAlign w:val="center"/>
          </w:tcPr>
          <w:p w14:paraId="2F2DDA7D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</w:rPr>
              <w:t xml:space="preserve">Тюменская область, Ханты-Мансийский автономный округ-Югра, Сургутский район, </w:t>
            </w:r>
            <w:proofErr w:type="spellStart"/>
            <w:r w:rsidRPr="006D186F">
              <w:rPr>
                <w:rFonts w:ascii="Times New Roman" w:eastAsia="Times New Roman" w:hAnsi="Times New Roman"/>
              </w:rPr>
              <w:t>Унтыгейское</w:t>
            </w:r>
            <w:proofErr w:type="spellEnd"/>
            <w:r w:rsidRPr="006D186F">
              <w:rPr>
                <w:rFonts w:ascii="Times New Roman" w:eastAsia="Times New Roman" w:hAnsi="Times New Roman"/>
              </w:rPr>
              <w:t xml:space="preserve"> месторождение</w:t>
            </w:r>
          </w:p>
        </w:tc>
      </w:tr>
      <w:tr w:rsidR="006D186F" w:rsidRPr="006D186F" w14:paraId="4D73FA96" w14:textId="77777777" w:rsidTr="002063E7">
        <w:trPr>
          <w:trHeight w:val="567"/>
        </w:trPr>
        <w:tc>
          <w:tcPr>
            <w:tcW w:w="636" w:type="dxa"/>
            <w:vAlign w:val="center"/>
          </w:tcPr>
          <w:p w14:paraId="2F5522CC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3485" w:type="dxa"/>
            <w:vAlign w:val="center"/>
          </w:tcPr>
          <w:p w14:paraId="7024ACB2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Вид строительства</w:t>
            </w:r>
          </w:p>
        </w:tc>
        <w:tc>
          <w:tcPr>
            <w:tcW w:w="5944" w:type="dxa"/>
            <w:vAlign w:val="center"/>
          </w:tcPr>
          <w:p w14:paraId="4A021888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Новое строительство</w:t>
            </w:r>
          </w:p>
        </w:tc>
      </w:tr>
      <w:tr w:rsidR="006D186F" w:rsidRPr="006D186F" w14:paraId="7BD19029" w14:textId="77777777" w:rsidTr="002063E7">
        <w:trPr>
          <w:trHeight w:val="567"/>
        </w:trPr>
        <w:tc>
          <w:tcPr>
            <w:tcW w:w="636" w:type="dxa"/>
            <w:vAlign w:val="center"/>
          </w:tcPr>
          <w:p w14:paraId="75613CE2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3485" w:type="dxa"/>
            <w:vAlign w:val="center"/>
          </w:tcPr>
          <w:p w14:paraId="2E6995A0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Заказчик проекта</w:t>
            </w:r>
          </w:p>
        </w:tc>
        <w:tc>
          <w:tcPr>
            <w:tcW w:w="5944" w:type="dxa"/>
            <w:vAlign w:val="bottom"/>
          </w:tcPr>
          <w:p w14:paraId="239DE7C7" w14:textId="77777777" w:rsidR="00474C7F" w:rsidRPr="006D186F" w:rsidRDefault="00474C7F" w:rsidP="00474C7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  <w:bCs/>
                <w:lang w:eastAsia="ru-RU"/>
              </w:rPr>
              <w:t>ООО «КанБайкал»</w:t>
            </w:r>
          </w:p>
        </w:tc>
      </w:tr>
      <w:tr w:rsidR="006D186F" w:rsidRPr="006D186F" w14:paraId="35578C08" w14:textId="77777777" w:rsidTr="002063E7">
        <w:trPr>
          <w:trHeight w:val="567"/>
        </w:trPr>
        <w:tc>
          <w:tcPr>
            <w:tcW w:w="636" w:type="dxa"/>
            <w:vAlign w:val="center"/>
          </w:tcPr>
          <w:p w14:paraId="3194710D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3485" w:type="dxa"/>
            <w:vAlign w:val="center"/>
          </w:tcPr>
          <w:p w14:paraId="26C1D8D0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Подрядчик проекта</w:t>
            </w:r>
          </w:p>
        </w:tc>
        <w:tc>
          <w:tcPr>
            <w:tcW w:w="5944" w:type="dxa"/>
            <w:vAlign w:val="center"/>
          </w:tcPr>
          <w:p w14:paraId="75A77C46" w14:textId="510E9D37" w:rsidR="00474C7F" w:rsidRPr="006D186F" w:rsidRDefault="005E597E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597E">
              <w:rPr>
                <w:rFonts w:ascii="Times New Roman" w:eastAsia="Times New Roman" w:hAnsi="Times New Roman"/>
                <w:lang w:eastAsia="ru-RU"/>
              </w:rPr>
              <w:t>АО «</w:t>
            </w:r>
            <w:proofErr w:type="spellStart"/>
            <w:r w:rsidRPr="005E597E">
              <w:rPr>
                <w:rFonts w:ascii="Times New Roman" w:eastAsia="Times New Roman" w:hAnsi="Times New Roman"/>
                <w:lang w:eastAsia="ru-RU"/>
              </w:rPr>
              <w:t>СибНИПИРП</w:t>
            </w:r>
            <w:proofErr w:type="spellEnd"/>
            <w:r w:rsidRPr="005E597E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6D186F" w:rsidRPr="006D186F" w14:paraId="6E359211" w14:textId="77777777" w:rsidTr="002063E7">
        <w:trPr>
          <w:trHeight w:val="567"/>
        </w:trPr>
        <w:tc>
          <w:tcPr>
            <w:tcW w:w="636" w:type="dxa"/>
            <w:vAlign w:val="center"/>
          </w:tcPr>
          <w:p w14:paraId="7AA3D975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3485" w:type="dxa"/>
            <w:vAlign w:val="center"/>
          </w:tcPr>
          <w:p w14:paraId="7ADA5370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Комплектность ПИР</w:t>
            </w:r>
          </w:p>
        </w:tc>
        <w:tc>
          <w:tcPr>
            <w:tcW w:w="5944" w:type="dxa"/>
            <w:vAlign w:val="center"/>
          </w:tcPr>
          <w:p w14:paraId="24BFEC4C" w14:textId="77777777" w:rsidR="00474C7F" w:rsidRPr="006D186F" w:rsidRDefault="00474C7F" w:rsidP="00474C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Землеустроительная документация;</w:t>
            </w:r>
          </w:p>
          <w:p w14:paraId="71D8D5C8" w14:textId="77777777" w:rsidR="00474C7F" w:rsidRPr="006D186F" w:rsidRDefault="00474C7F" w:rsidP="00474C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Инженерные изыскания;</w:t>
            </w:r>
          </w:p>
          <w:p w14:paraId="268E4003" w14:textId="77777777" w:rsidR="00474C7F" w:rsidRPr="006D186F" w:rsidRDefault="00474C7F" w:rsidP="00474C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Проектная документация («ПД»);</w:t>
            </w:r>
          </w:p>
          <w:p w14:paraId="3A3A6B5D" w14:textId="77777777" w:rsidR="00474C7F" w:rsidRPr="006D186F" w:rsidRDefault="00474C7F" w:rsidP="00474C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Рабочая документация («РД»).</w:t>
            </w:r>
          </w:p>
        </w:tc>
      </w:tr>
      <w:tr w:rsidR="006D186F" w:rsidRPr="006D186F" w14:paraId="6CAE367E" w14:textId="77777777" w:rsidTr="002063E7">
        <w:trPr>
          <w:trHeight w:val="567"/>
        </w:trPr>
        <w:tc>
          <w:tcPr>
            <w:tcW w:w="636" w:type="dxa"/>
            <w:vAlign w:val="center"/>
          </w:tcPr>
          <w:p w14:paraId="18319ABA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3485" w:type="dxa"/>
            <w:vAlign w:val="center"/>
          </w:tcPr>
          <w:p w14:paraId="4209917C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Стадийность проектирования</w:t>
            </w:r>
          </w:p>
        </w:tc>
        <w:tc>
          <w:tcPr>
            <w:tcW w:w="5944" w:type="dxa"/>
            <w:vAlign w:val="center"/>
          </w:tcPr>
          <w:p w14:paraId="041F1991" w14:textId="77777777" w:rsidR="00474C7F" w:rsidRPr="006D186F" w:rsidRDefault="00474C7F" w:rsidP="00474C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Проектная документация;</w:t>
            </w:r>
          </w:p>
          <w:p w14:paraId="38248926" w14:textId="77777777" w:rsidR="00474C7F" w:rsidRPr="006D186F" w:rsidRDefault="00474C7F" w:rsidP="00474C7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</w:rPr>
              <w:t>Рабочая документация.</w:t>
            </w:r>
          </w:p>
        </w:tc>
      </w:tr>
      <w:tr w:rsidR="006D186F" w:rsidRPr="006D186F" w14:paraId="71454D80" w14:textId="77777777" w:rsidTr="002063E7">
        <w:trPr>
          <w:trHeight w:val="567"/>
        </w:trPr>
        <w:tc>
          <w:tcPr>
            <w:tcW w:w="636" w:type="dxa"/>
            <w:vAlign w:val="center"/>
          </w:tcPr>
          <w:p w14:paraId="726D68BF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  <w:tc>
          <w:tcPr>
            <w:tcW w:w="3485" w:type="dxa"/>
            <w:vAlign w:val="center"/>
          </w:tcPr>
          <w:p w14:paraId="6A5853A8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Сроки начала и окончания проектно-изыскательских  работ</w:t>
            </w:r>
          </w:p>
        </w:tc>
        <w:tc>
          <w:tcPr>
            <w:tcW w:w="5944" w:type="dxa"/>
            <w:vAlign w:val="center"/>
          </w:tcPr>
          <w:p w14:paraId="598E4000" w14:textId="669C99E2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Начало –</w:t>
            </w:r>
            <w:r w:rsidR="006675E9">
              <w:rPr>
                <w:rFonts w:ascii="Times New Roman" w:eastAsia="Times New Roman" w:hAnsi="Times New Roman"/>
                <w:lang w:eastAsia="ru-RU"/>
              </w:rPr>
              <w:t>2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кв. 2024г.</w:t>
            </w:r>
          </w:p>
          <w:p w14:paraId="413A3663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Окончание - определить календарным планом работ</w:t>
            </w:r>
          </w:p>
        </w:tc>
      </w:tr>
      <w:tr w:rsidR="006D186F" w:rsidRPr="006D186F" w14:paraId="2F002C2F" w14:textId="77777777" w:rsidTr="002063E7">
        <w:trPr>
          <w:trHeight w:val="567"/>
        </w:trPr>
        <w:tc>
          <w:tcPr>
            <w:tcW w:w="636" w:type="dxa"/>
            <w:vAlign w:val="center"/>
          </w:tcPr>
          <w:p w14:paraId="0ABB2A07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</w:p>
        </w:tc>
        <w:tc>
          <w:tcPr>
            <w:tcW w:w="3485" w:type="dxa"/>
            <w:vAlign w:val="center"/>
          </w:tcPr>
          <w:p w14:paraId="49481234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Режим работы объекта</w:t>
            </w:r>
          </w:p>
        </w:tc>
        <w:tc>
          <w:tcPr>
            <w:tcW w:w="5944" w:type="dxa"/>
            <w:vAlign w:val="center"/>
          </w:tcPr>
          <w:p w14:paraId="6CEF2F8D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Непрерывный.</w:t>
            </w:r>
          </w:p>
        </w:tc>
      </w:tr>
      <w:tr w:rsidR="006D186F" w:rsidRPr="006D186F" w14:paraId="1B463A3D" w14:textId="77777777" w:rsidTr="002063E7">
        <w:trPr>
          <w:trHeight w:val="567"/>
        </w:trPr>
        <w:tc>
          <w:tcPr>
            <w:tcW w:w="636" w:type="dxa"/>
            <w:vAlign w:val="center"/>
          </w:tcPr>
          <w:p w14:paraId="34ABD992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</w:p>
        </w:tc>
        <w:tc>
          <w:tcPr>
            <w:tcW w:w="3485" w:type="dxa"/>
            <w:vAlign w:val="center"/>
          </w:tcPr>
          <w:p w14:paraId="3FC68F5B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Идентификация объекта согласно ч.1ст.4 Федерального закона от  30.12.2009г. №384-ФЗ</w:t>
            </w:r>
          </w:p>
        </w:tc>
        <w:tc>
          <w:tcPr>
            <w:tcW w:w="5944" w:type="dxa"/>
            <w:vAlign w:val="center"/>
          </w:tcPr>
          <w:p w14:paraId="3F765D51" w14:textId="77777777" w:rsidR="00474C7F" w:rsidRPr="006D186F" w:rsidRDefault="00474C7F" w:rsidP="00474C7F">
            <w:pPr>
              <w:widowControl w:val="0"/>
              <w:numPr>
                <w:ilvl w:val="0"/>
                <w:numId w:val="8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24" w:firstLine="1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Назначение</w:t>
            </w:r>
            <w:bookmarkStart w:id="1" w:name="Par82"/>
            <w:bookmarkEnd w:id="1"/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– сооружения обустройства нефтяного месторождения (в соответствии с Общероссийским классификатором основных фондов </w:t>
            </w:r>
            <w:hyperlink r:id="rId8" w:tooltip="&quot;ОК 013-2014 Общероссийский классификатор основных фондов (ОКОФ) (с Изменениями N 1-5)&quot;(утв. приказом Росстандарта от 12.12.2014 N 2018-ст)Применяется с 01.01.2017 взамен ОК 013-94Статус: действующая редакция" w:history="1">
              <w:r w:rsidRPr="006D186F">
                <w:rPr>
                  <w:rFonts w:ascii="Times New Roman" w:eastAsia="Times New Roman" w:hAnsi="Times New Roman"/>
                  <w:b/>
                  <w:bCs/>
                  <w:shd w:val="clear" w:color="auto" w:fill="FFFFFF"/>
                  <w:lang w:eastAsia="ru-RU"/>
                </w:rPr>
                <w:t>ОК 013-2014</w:t>
              </w:r>
            </w:hyperlink>
            <w:r w:rsidRPr="006D186F">
              <w:rPr>
                <w:rFonts w:ascii="Times New Roman" w:eastAsia="Times New Roman" w:hAnsi="Times New Roman"/>
                <w:lang w:eastAsia="ru-RU"/>
              </w:rPr>
              <w:t>).</w:t>
            </w:r>
          </w:p>
          <w:p w14:paraId="3AE6BC4D" w14:textId="77777777" w:rsidR="00474C7F" w:rsidRPr="006D186F" w:rsidRDefault="00474C7F" w:rsidP="00474C7F">
            <w:pPr>
              <w:widowControl w:val="0"/>
              <w:numPr>
                <w:ilvl w:val="0"/>
                <w:numId w:val="8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24" w:firstLine="1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Принадлежность к объектам транспортной инфраструктуры и к другим объектам, функционально-технологические особенности, которых влияют на их безопасность – </w:t>
            </w:r>
            <w:bookmarkStart w:id="2" w:name="Par83"/>
            <w:bookmarkEnd w:id="2"/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Сооружения топливно-энергетических, металлургических, химических и нефтехимических производств (в соответствии с Общероссийским классификатором основных фондов </w:t>
            </w:r>
            <w:hyperlink r:id="rId9" w:tooltip="&quot;ОК 013-2014 Общероссийский классификатор основных фондов (ОКОФ) (с Изменениями N 1-5)&quot;(утв. приказом Росстандарта от 12.12.2014 N 2018-ст)Применяется с 01.01.2017 взамен ОК 013-94Статус: действующая редакция" w:history="1">
              <w:r w:rsidRPr="006D186F">
                <w:rPr>
                  <w:rFonts w:ascii="Times New Roman" w:eastAsia="Times New Roman" w:hAnsi="Times New Roman"/>
                  <w:b/>
                  <w:bCs/>
                  <w:shd w:val="clear" w:color="auto" w:fill="FFFFFF"/>
                  <w:lang w:eastAsia="ru-RU"/>
                </w:rPr>
                <w:t>ОК 013-2014</w:t>
              </w:r>
            </w:hyperlink>
            <w:r w:rsidRPr="006D186F">
              <w:rPr>
                <w:rFonts w:ascii="Times New Roman" w:eastAsia="Times New Roman" w:hAnsi="Times New Roman"/>
                <w:lang w:eastAsia="ru-RU"/>
              </w:rPr>
              <w:t>).</w:t>
            </w:r>
          </w:p>
          <w:p w14:paraId="40D2A193" w14:textId="77777777" w:rsidR="00474C7F" w:rsidRPr="006D186F" w:rsidRDefault="00474C7F" w:rsidP="00474C7F">
            <w:pPr>
              <w:widowControl w:val="0"/>
              <w:numPr>
                <w:ilvl w:val="0"/>
                <w:numId w:val="8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24" w:firstLine="1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lastRenderedPageBreak/>
              <w:t>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</w:t>
            </w:r>
            <w:bookmarkStart w:id="3" w:name="Par84"/>
            <w:bookmarkEnd w:id="3"/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– пучение грунтов.</w:t>
            </w:r>
          </w:p>
          <w:p w14:paraId="6B8D68CE" w14:textId="77777777" w:rsidR="00474C7F" w:rsidRPr="006D186F" w:rsidRDefault="00474C7F" w:rsidP="00474C7F">
            <w:pPr>
              <w:numPr>
                <w:ilvl w:val="0"/>
                <w:numId w:val="8"/>
              </w:numPr>
              <w:tabs>
                <w:tab w:val="left" w:pos="307"/>
              </w:tabs>
              <w:spacing w:after="0" w:line="240" w:lineRule="auto"/>
              <w:ind w:left="24" w:firstLine="1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Определить принадлежность проектируемого объекта к опасным производственным объектам.</w:t>
            </w:r>
          </w:p>
          <w:p w14:paraId="2AFA8FF6" w14:textId="77777777" w:rsidR="00474C7F" w:rsidRPr="006D186F" w:rsidRDefault="00474C7F" w:rsidP="00474C7F">
            <w:pPr>
              <w:widowControl w:val="0"/>
              <w:numPr>
                <w:ilvl w:val="0"/>
                <w:numId w:val="8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24" w:firstLine="1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Пожарная и взрывопожарная опасность</w:t>
            </w:r>
            <w:bookmarkStart w:id="4" w:name="Par86"/>
            <w:bookmarkEnd w:id="4"/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– повышенная 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взрывопожароопасность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6971A436" w14:textId="77777777" w:rsidR="00474C7F" w:rsidRPr="006D186F" w:rsidRDefault="00474C7F" w:rsidP="00474C7F">
            <w:pPr>
              <w:widowControl w:val="0"/>
              <w:numPr>
                <w:ilvl w:val="0"/>
                <w:numId w:val="8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24" w:firstLine="1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Наличие </w:t>
            </w:r>
            <w:hyperlink w:anchor="Par46" w:tooltip="Ссылка на текущий документ" w:history="1">
              <w:r w:rsidRPr="006D186F">
                <w:rPr>
                  <w:rFonts w:ascii="Times New Roman" w:eastAsia="Times New Roman" w:hAnsi="Times New Roman"/>
                  <w:lang w:eastAsia="ru-RU"/>
                </w:rPr>
                <w:t>помещений</w:t>
              </w:r>
            </w:hyperlink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с постоянным пребыванием людей – нет</w:t>
            </w:r>
            <w:bookmarkStart w:id="5" w:name="Par87"/>
            <w:bookmarkEnd w:id="5"/>
            <w:r w:rsidRPr="006D186F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47B58F46" w14:textId="77777777" w:rsidR="00474C7F" w:rsidRPr="006D186F" w:rsidRDefault="00474C7F" w:rsidP="00474C7F">
            <w:pPr>
              <w:widowControl w:val="0"/>
              <w:numPr>
                <w:ilvl w:val="0"/>
                <w:numId w:val="8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24" w:firstLine="1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Уровень ответственности - нормальный.</w:t>
            </w:r>
          </w:p>
        </w:tc>
      </w:tr>
      <w:tr w:rsidR="006D186F" w:rsidRPr="006D186F" w14:paraId="4BA1335C" w14:textId="77777777" w:rsidTr="002063E7">
        <w:trPr>
          <w:trHeight w:val="567"/>
        </w:trPr>
        <w:tc>
          <w:tcPr>
            <w:tcW w:w="636" w:type="dxa"/>
            <w:vAlign w:val="center"/>
          </w:tcPr>
          <w:p w14:paraId="7034E669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11</w:t>
            </w:r>
          </w:p>
        </w:tc>
        <w:tc>
          <w:tcPr>
            <w:tcW w:w="3485" w:type="dxa"/>
            <w:vAlign w:val="center"/>
          </w:tcPr>
          <w:p w14:paraId="38784973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 xml:space="preserve">Основные </w:t>
            </w:r>
            <w:proofErr w:type="spellStart"/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технико</w:t>
            </w:r>
            <w:proofErr w:type="spellEnd"/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 xml:space="preserve"> -                                                                                                                                                                                                             экономические показатели объекта</w:t>
            </w:r>
          </w:p>
        </w:tc>
        <w:tc>
          <w:tcPr>
            <w:tcW w:w="5944" w:type="dxa"/>
            <w:vAlign w:val="center"/>
          </w:tcPr>
          <w:p w14:paraId="79A68BA1" w14:textId="77777777" w:rsidR="00474C7F" w:rsidRPr="006D186F" w:rsidRDefault="00474C7F" w:rsidP="00474C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Куст скважин №203</w:t>
            </w:r>
          </w:p>
          <w:p w14:paraId="05478AF0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Количество проектируемых скважин – 24шт. в том числе:</w:t>
            </w:r>
          </w:p>
          <w:p w14:paraId="24A9DEF3" w14:textId="77777777" w:rsidR="00474C7F" w:rsidRPr="006D186F" w:rsidRDefault="00474C7F" w:rsidP="00474C7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добывающих  16шт.</w:t>
            </w:r>
          </w:p>
          <w:p w14:paraId="23DAC7E0" w14:textId="3B2A67AA" w:rsidR="00474C7F" w:rsidRPr="006D186F" w:rsidRDefault="00FC4DE8" w:rsidP="00474C7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нагнетательных с отработкой на </w:t>
            </w:r>
            <w:proofErr w:type="gramStart"/>
            <w:r w:rsidRPr="006D186F">
              <w:rPr>
                <w:rFonts w:ascii="Times New Roman" w:eastAsia="Times New Roman" w:hAnsi="Times New Roman"/>
                <w:lang w:eastAsia="ru-RU"/>
              </w:rPr>
              <w:t>нефть</w:t>
            </w:r>
            <w:r w:rsidR="00474C7F" w:rsidRPr="006D186F">
              <w:rPr>
                <w:rFonts w:ascii="Times New Roman" w:eastAsia="Times New Roman" w:hAnsi="Times New Roman"/>
                <w:lang w:eastAsia="ru-RU"/>
              </w:rPr>
              <w:t xml:space="preserve">  6</w:t>
            </w:r>
            <w:proofErr w:type="gramEnd"/>
            <w:r w:rsidR="00941042" w:rsidRPr="006D18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74C7F" w:rsidRPr="006D186F">
              <w:rPr>
                <w:rFonts w:ascii="Times New Roman" w:eastAsia="Times New Roman" w:hAnsi="Times New Roman"/>
                <w:lang w:eastAsia="ru-RU"/>
              </w:rPr>
              <w:t>шт.</w:t>
            </w:r>
          </w:p>
          <w:p w14:paraId="1B32ADAD" w14:textId="77777777" w:rsidR="00474C7F" w:rsidRPr="006D186F" w:rsidRDefault="00474C7F" w:rsidP="00474C7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водозаборных  2шт</w:t>
            </w:r>
          </w:p>
          <w:p w14:paraId="023D7C66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u w:val="single"/>
                <w:lang w:eastAsia="ru-RU"/>
              </w:rPr>
              <w:t>Ожидаемый дебит:</w:t>
            </w:r>
          </w:p>
          <w:p w14:paraId="0BDA1186" w14:textId="77777777" w:rsidR="00474C7F" w:rsidRPr="006D186F" w:rsidRDefault="00474C7F" w:rsidP="00474C7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объем добычи нефти 600 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тн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сут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47DF0B90" w14:textId="77777777" w:rsidR="00474C7F" w:rsidRPr="006D186F" w:rsidRDefault="00474C7F" w:rsidP="00474C7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добыча жидкости  1600 м</w:t>
            </w:r>
            <w:r w:rsidRPr="006D186F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сут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52CB6187" w14:textId="77777777" w:rsidR="00474C7F" w:rsidRPr="006D186F" w:rsidRDefault="00474C7F" w:rsidP="00474C7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добыча ПНГ – 42 </w:t>
            </w:r>
            <w:proofErr w:type="gramStart"/>
            <w:r w:rsidRPr="006D186F">
              <w:rPr>
                <w:rFonts w:ascii="Times New Roman" w:eastAsia="Times New Roman" w:hAnsi="Times New Roman"/>
                <w:lang w:eastAsia="ru-RU"/>
              </w:rPr>
              <w:t>тыс.м</w:t>
            </w:r>
            <w:proofErr w:type="gramEnd"/>
            <w:r w:rsidRPr="006D186F">
              <w:rPr>
                <w:rFonts w:ascii="Times New Roman" w:eastAsia="Times New Roman" w:hAnsi="Times New Roman"/>
                <w:lang w:eastAsia="ru-RU"/>
              </w:rPr>
              <w:t>3/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сут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5F695ADF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Ожидаемый объём закачки в систему ППД:  </w:t>
            </w:r>
          </w:p>
          <w:p w14:paraId="67D00D41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закачка 1200 м</w:t>
            </w:r>
            <w:r w:rsidRPr="006D186F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сут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33995433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Предусмотреть площадку временного накопления отходов бурения состоящую из 3-секций.</w:t>
            </w:r>
          </w:p>
          <w:p w14:paraId="1C3FFD59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DE70A7C" w14:textId="77777777" w:rsidR="00474C7F" w:rsidRPr="006D186F" w:rsidRDefault="00474C7F" w:rsidP="00474C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Куст скважин №204</w:t>
            </w:r>
          </w:p>
          <w:p w14:paraId="038A1802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Количество проектируемых скважин – 24шт. в том числе:</w:t>
            </w:r>
          </w:p>
          <w:p w14:paraId="63C7B9D9" w14:textId="77777777" w:rsidR="00474C7F" w:rsidRPr="006D186F" w:rsidRDefault="00474C7F" w:rsidP="00474C7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добывающих  16шт.</w:t>
            </w:r>
          </w:p>
          <w:p w14:paraId="0031B1B9" w14:textId="6DCEAB8E" w:rsidR="00474C7F" w:rsidRPr="006D186F" w:rsidRDefault="003874C0" w:rsidP="00474C7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нагнетательных с отработкой на </w:t>
            </w:r>
            <w:proofErr w:type="gramStart"/>
            <w:r w:rsidRPr="006D186F">
              <w:rPr>
                <w:rFonts w:ascii="Times New Roman" w:eastAsia="Times New Roman" w:hAnsi="Times New Roman"/>
                <w:lang w:eastAsia="ru-RU"/>
              </w:rPr>
              <w:t>нефть</w:t>
            </w:r>
            <w:r w:rsidR="00474C7F" w:rsidRPr="006D186F">
              <w:rPr>
                <w:rFonts w:ascii="Times New Roman" w:eastAsia="Times New Roman" w:hAnsi="Times New Roman"/>
                <w:lang w:eastAsia="ru-RU"/>
              </w:rPr>
              <w:t xml:space="preserve">  6</w:t>
            </w:r>
            <w:proofErr w:type="gramEnd"/>
            <w:r w:rsidR="00474C7F" w:rsidRPr="006D186F">
              <w:rPr>
                <w:rFonts w:ascii="Times New Roman" w:eastAsia="Times New Roman" w:hAnsi="Times New Roman"/>
                <w:lang w:eastAsia="ru-RU"/>
              </w:rPr>
              <w:t>шт.</w:t>
            </w:r>
          </w:p>
          <w:p w14:paraId="0D7BAB4D" w14:textId="77777777" w:rsidR="00474C7F" w:rsidRPr="006D186F" w:rsidRDefault="00474C7F" w:rsidP="00474C7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водозаборных  2шт</w:t>
            </w:r>
          </w:p>
          <w:p w14:paraId="5C675914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u w:val="single"/>
                <w:lang w:eastAsia="ru-RU"/>
              </w:rPr>
              <w:t>Ожидаемый дебит:</w:t>
            </w:r>
          </w:p>
          <w:p w14:paraId="03D12DA4" w14:textId="77777777" w:rsidR="00474C7F" w:rsidRPr="006D186F" w:rsidRDefault="00474C7F" w:rsidP="00474C7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объем добычи нефти 600 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тн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сут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0AD09C50" w14:textId="77777777" w:rsidR="00474C7F" w:rsidRPr="006D186F" w:rsidRDefault="00474C7F" w:rsidP="00474C7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добыча жидкости  1600 м</w:t>
            </w:r>
            <w:r w:rsidRPr="006D186F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сут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0009513A" w14:textId="77777777" w:rsidR="00474C7F" w:rsidRPr="006D186F" w:rsidRDefault="00474C7F" w:rsidP="00474C7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добыча ПНГ – 42 </w:t>
            </w:r>
            <w:proofErr w:type="gramStart"/>
            <w:r w:rsidRPr="006D186F">
              <w:rPr>
                <w:rFonts w:ascii="Times New Roman" w:eastAsia="Times New Roman" w:hAnsi="Times New Roman"/>
                <w:lang w:eastAsia="ru-RU"/>
              </w:rPr>
              <w:t>тыс.м</w:t>
            </w:r>
            <w:proofErr w:type="gramEnd"/>
            <w:r w:rsidRPr="006D186F">
              <w:rPr>
                <w:rFonts w:ascii="Times New Roman" w:eastAsia="Times New Roman" w:hAnsi="Times New Roman"/>
                <w:lang w:eastAsia="ru-RU"/>
              </w:rPr>
              <w:t>3/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сут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007DDF56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Ожидаемый объём закачки в систему ППД:  </w:t>
            </w:r>
          </w:p>
          <w:p w14:paraId="77EDA1BC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закачка 1200 м</w:t>
            </w:r>
            <w:r w:rsidRPr="006D186F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сут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619001CE" w14:textId="0333002D" w:rsidR="00042E48" w:rsidRPr="006D186F" w:rsidRDefault="00533EB5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Предусмотреть площадку временного накопления отходов бурения состоящую из 3-секций.</w:t>
            </w:r>
          </w:p>
          <w:p w14:paraId="569A7BDD" w14:textId="77777777" w:rsidR="00533EB5" w:rsidRPr="006D186F" w:rsidRDefault="00533EB5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72A357A7" w14:textId="794CC68C" w:rsidR="00042E48" w:rsidRPr="006D186F" w:rsidRDefault="001E11B3" w:rsidP="00042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hAnsi="Times New Roman"/>
                <w:b/>
                <w:u w:val="single"/>
                <w:lang w:eastAsia="ru-RU"/>
              </w:rPr>
              <w:t xml:space="preserve">Разведочная </w:t>
            </w:r>
            <w:r w:rsidR="00042E48" w:rsidRPr="006D186F">
              <w:rPr>
                <w:rFonts w:ascii="Times New Roman" w:hAnsi="Times New Roman"/>
                <w:b/>
                <w:u w:val="single"/>
                <w:lang w:eastAsia="ru-RU"/>
              </w:rPr>
              <w:t>скважин</w:t>
            </w:r>
            <w:r w:rsidRPr="006D186F">
              <w:rPr>
                <w:rFonts w:ascii="Times New Roman" w:hAnsi="Times New Roman"/>
                <w:b/>
                <w:u w:val="single"/>
                <w:lang w:eastAsia="ru-RU"/>
              </w:rPr>
              <w:t>а</w:t>
            </w:r>
            <w:r w:rsidR="00042E48" w:rsidRPr="006D186F">
              <w:rPr>
                <w:rFonts w:ascii="Times New Roman" w:hAnsi="Times New Roman"/>
                <w:b/>
                <w:u w:val="single"/>
                <w:lang w:eastAsia="ru-RU"/>
              </w:rPr>
              <w:t xml:space="preserve"> №5Р</w:t>
            </w:r>
          </w:p>
          <w:p w14:paraId="7F669A09" w14:textId="77777777" w:rsidR="00042E48" w:rsidRPr="006D186F" w:rsidRDefault="00042E48" w:rsidP="00042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Количество проектируемых скважин – 1шт. в том числе:</w:t>
            </w:r>
          </w:p>
          <w:p w14:paraId="1E305750" w14:textId="77777777" w:rsidR="00042E48" w:rsidRPr="006D186F" w:rsidRDefault="00042E48" w:rsidP="00042E4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lang w:eastAsia="ru-RU"/>
              </w:rPr>
            </w:pPr>
            <w:r w:rsidRPr="006D186F">
              <w:rPr>
                <w:rFonts w:ascii="Times New Roman" w:hAnsi="Times New Roman"/>
                <w:lang w:eastAsia="ru-RU"/>
              </w:rPr>
              <w:t>добывающих  1шт.</w:t>
            </w:r>
          </w:p>
          <w:p w14:paraId="3F925E45" w14:textId="77777777" w:rsidR="00042E48" w:rsidRPr="006D186F" w:rsidRDefault="00042E48" w:rsidP="00042E4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lang w:eastAsia="ru-RU"/>
              </w:rPr>
            </w:pPr>
            <w:r w:rsidRPr="006D186F">
              <w:rPr>
                <w:rFonts w:ascii="Times New Roman" w:hAnsi="Times New Roman"/>
                <w:lang w:eastAsia="ru-RU"/>
              </w:rPr>
              <w:t>нагнетательных  0шт.</w:t>
            </w:r>
          </w:p>
          <w:p w14:paraId="6D375E79" w14:textId="77777777" w:rsidR="00042E48" w:rsidRPr="006D186F" w:rsidRDefault="00042E48" w:rsidP="00042E4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hAnsi="Times New Roman"/>
                <w:lang w:eastAsia="ru-RU"/>
              </w:rPr>
              <w:t>водозаборных  0шт</w:t>
            </w:r>
          </w:p>
          <w:p w14:paraId="003026E5" w14:textId="77777777" w:rsidR="00042E48" w:rsidRPr="006D186F" w:rsidRDefault="00042E48" w:rsidP="00042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u w:val="single"/>
                <w:lang w:eastAsia="ru-RU"/>
              </w:rPr>
              <w:t>Ожидаемый дебит:</w:t>
            </w:r>
          </w:p>
          <w:p w14:paraId="5250D810" w14:textId="77777777" w:rsidR="00042E48" w:rsidRPr="006D186F" w:rsidRDefault="00042E48" w:rsidP="00042E4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объем добычи нефти 25-50 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тн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сут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027DB27D" w14:textId="77777777" w:rsidR="00042E48" w:rsidRPr="006D186F" w:rsidRDefault="00042E48" w:rsidP="00042E4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добыча жидкости  40-60 м</w:t>
            </w:r>
            <w:r w:rsidRPr="006D186F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сут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2B350AA7" w14:textId="77777777" w:rsidR="00042E48" w:rsidRPr="006D186F" w:rsidRDefault="00042E48" w:rsidP="00042E4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добыча ПНГ – 1,8-3,6 </w:t>
            </w:r>
            <w:proofErr w:type="gramStart"/>
            <w:r w:rsidRPr="006D186F">
              <w:rPr>
                <w:rFonts w:ascii="Times New Roman" w:eastAsia="Times New Roman" w:hAnsi="Times New Roman"/>
                <w:lang w:eastAsia="ru-RU"/>
              </w:rPr>
              <w:t>тыс.м</w:t>
            </w:r>
            <w:proofErr w:type="gramEnd"/>
            <w:r w:rsidRPr="006D186F">
              <w:rPr>
                <w:rFonts w:ascii="Times New Roman" w:eastAsia="Times New Roman" w:hAnsi="Times New Roman"/>
                <w:lang w:eastAsia="ru-RU"/>
              </w:rPr>
              <w:t>3/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сут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2CE666B6" w14:textId="77777777" w:rsidR="00042E48" w:rsidRPr="006D186F" w:rsidRDefault="00042E48" w:rsidP="00042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Ожидаемый объём закачки в систему ППД:  </w:t>
            </w:r>
          </w:p>
          <w:p w14:paraId="1DFF2DE2" w14:textId="77777777" w:rsidR="00042E48" w:rsidRPr="006D186F" w:rsidRDefault="00042E48" w:rsidP="00042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закачка 250 м</w:t>
            </w:r>
            <w:r w:rsidRPr="006D186F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сут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72629954" w14:textId="5F82F01E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D186F" w:rsidRPr="006D186F" w14:paraId="57EB7AF3" w14:textId="77777777" w:rsidTr="002063E7">
        <w:trPr>
          <w:trHeight w:val="418"/>
        </w:trPr>
        <w:tc>
          <w:tcPr>
            <w:tcW w:w="636" w:type="dxa"/>
            <w:vAlign w:val="center"/>
          </w:tcPr>
          <w:p w14:paraId="023C3667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</w:p>
        </w:tc>
        <w:tc>
          <w:tcPr>
            <w:tcW w:w="3485" w:type="dxa"/>
            <w:vAlign w:val="center"/>
          </w:tcPr>
          <w:p w14:paraId="5AFFC90F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 xml:space="preserve">Состав проектируемого объекта </w:t>
            </w:r>
          </w:p>
        </w:tc>
        <w:tc>
          <w:tcPr>
            <w:tcW w:w="5944" w:type="dxa"/>
            <w:vAlign w:val="center"/>
          </w:tcPr>
          <w:p w14:paraId="21D134C5" w14:textId="3A0FA442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Обустройство кустов</w:t>
            </w:r>
            <w:r w:rsidR="009B7B83" w:rsidRPr="006D186F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ой площад</w:t>
            </w:r>
            <w:r w:rsidRPr="006D186F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к</w:t>
            </w:r>
            <w:r w:rsidR="009B7B83" w:rsidRPr="006D186F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и №203</w:t>
            </w:r>
            <w:r w:rsidRPr="006D186F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:</w:t>
            </w:r>
          </w:p>
          <w:p w14:paraId="71E23EC2" w14:textId="77777777" w:rsidR="00474C7F" w:rsidRPr="006D186F" w:rsidRDefault="00474C7F" w:rsidP="00474C7F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Обустройство устьев скважин;</w:t>
            </w:r>
          </w:p>
          <w:p w14:paraId="0F8E8679" w14:textId="77777777" w:rsidR="00474C7F" w:rsidRPr="006D186F" w:rsidRDefault="00474C7F" w:rsidP="00474C7F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Технологические сети и оборудование:</w:t>
            </w:r>
          </w:p>
          <w:p w14:paraId="69C99C4F" w14:textId="77777777" w:rsidR="00474C7F" w:rsidRPr="006D186F" w:rsidRDefault="00474C7F" w:rsidP="00474C7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Выкидные трубопроводы до АГЗУ;</w:t>
            </w:r>
          </w:p>
          <w:p w14:paraId="767E600F" w14:textId="77777777" w:rsidR="00474C7F" w:rsidRPr="006D186F" w:rsidRDefault="00474C7F" w:rsidP="00474C7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АГЗУ;</w:t>
            </w:r>
          </w:p>
          <w:p w14:paraId="693805B9" w14:textId="77777777" w:rsidR="00474C7F" w:rsidRPr="006D186F" w:rsidRDefault="00474C7F" w:rsidP="00474C7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Ёмкость дренажная </w:t>
            </w:r>
            <w:r w:rsidRPr="006D186F">
              <w:rPr>
                <w:rFonts w:ascii="Times New Roman" w:eastAsia="Times New Roman" w:hAnsi="Times New Roman"/>
                <w:bCs/>
                <w:iCs/>
                <w:lang w:val="en-US"/>
              </w:rPr>
              <w:t>V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t>≈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8 м</w:t>
            </w:r>
            <w:r w:rsidRPr="006D186F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14:paraId="2540882A" w14:textId="77777777" w:rsidR="00474C7F" w:rsidRPr="006D186F" w:rsidRDefault="00474C7F" w:rsidP="00474C7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Инженерные сети:</w:t>
            </w:r>
          </w:p>
          <w:p w14:paraId="37B473B2" w14:textId="77777777" w:rsidR="00474C7F" w:rsidRPr="006D186F" w:rsidRDefault="00474C7F" w:rsidP="00474C7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Электрические сети и оборудование</w:t>
            </w:r>
          </w:p>
          <w:p w14:paraId="20C75599" w14:textId="77777777" w:rsidR="00474C7F" w:rsidRPr="006D186F" w:rsidRDefault="00474C7F" w:rsidP="00474C7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КТПН 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630 – 1250кВА и Блок автоматики;</w:t>
            </w:r>
          </w:p>
          <w:p w14:paraId="1A2B9192" w14:textId="77777777" w:rsidR="00474C7F" w:rsidRPr="006D186F" w:rsidRDefault="00474C7F" w:rsidP="00474C7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lastRenderedPageBreak/>
              <w:t>ТМПН  и Станция управления ЭЦН;</w:t>
            </w:r>
          </w:p>
          <w:p w14:paraId="147C505B" w14:textId="77777777" w:rsidR="00474C7F" w:rsidRPr="006D186F" w:rsidRDefault="00474C7F" w:rsidP="00474C7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Кабельная эстакада, 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t>L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общ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t>≈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900м;</w:t>
            </w:r>
          </w:p>
          <w:p w14:paraId="00235D06" w14:textId="77777777" w:rsidR="00474C7F" w:rsidRPr="006D186F" w:rsidRDefault="00474C7F" w:rsidP="00474C7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Подводка питания к оборудованию;</w:t>
            </w:r>
          </w:p>
          <w:p w14:paraId="67B457DD" w14:textId="77777777" w:rsidR="00474C7F" w:rsidRPr="006D186F" w:rsidRDefault="00474C7F" w:rsidP="00474C7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Молниезащита и заземление;</w:t>
            </w:r>
          </w:p>
          <w:p w14:paraId="0C9BAB55" w14:textId="77777777" w:rsidR="00474C7F" w:rsidRPr="006D186F" w:rsidRDefault="00474C7F" w:rsidP="00474C7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Наружное освещение площадок.</w:t>
            </w:r>
          </w:p>
          <w:p w14:paraId="4B0888E9" w14:textId="77777777" w:rsidR="00474C7F" w:rsidRPr="006D186F" w:rsidRDefault="00474C7F" w:rsidP="00474C7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КИПиА;</w:t>
            </w:r>
          </w:p>
          <w:p w14:paraId="217932DB" w14:textId="77777777" w:rsidR="00474C7F" w:rsidRPr="006D186F" w:rsidRDefault="00474C7F" w:rsidP="00474C7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Связь;</w:t>
            </w:r>
          </w:p>
          <w:p w14:paraId="41A0B7BA" w14:textId="77777777" w:rsidR="00474C7F" w:rsidRPr="006D186F" w:rsidRDefault="00474C7F" w:rsidP="00474C7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Охранно-пожарная сигнализация;</w:t>
            </w:r>
          </w:p>
          <w:p w14:paraId="4DB52EF0" w14:textId="5A303576" w:rsidR="00474C7F" w:rsidRPr="006D186F" w:rsidRDefault="00474C7F" w:rsidP="00474C7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Система видеонаблюдения.</w:t>
            </w:r>
          </w:p>
          <w:p w14:paraId="067FD0D4" w14:textId="77777777" w:rsidR="009B7B83" w:rsidRPr="006D186F" w:rsidRDefault="009B7B83" w:rsidP="009B7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  <w:p w14:paraId="34C8DF73" w14:textId="0C19F09C" w:rsidR="009B7B83" w:rsidRPr="006D186F" w:rsidRDefault="009B7B83" w:rsidP="009B7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Обустройство кустовой площадки №204:</w:t>
            </w:r>
          </w:p>
          <w:p w14:paraId="56822CFD" w14:textId="77777777" w:rsidR="009B7B83" w:rsidRPr="006D186F" w:rsidRDefault="009B7B83" w:rsidP="009B7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Обустройство кустовых площадок:</w:t>
            </w:r>
          </w:p>
          <w:p w14:paraId="5B04C238" w14:textId="77777777" w:rsidR="009B7B83" w:rsidRPr="006D186F" w:rsidRDefault="009B7B83" w:rsidP="009B7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•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ab/>
              <w:t>Обустройство устьев скважин;</w:t>
            </w:r>
          </w:p>
          <w:p w14:paraId="609BD627" w14:textId="77777777" w:rsidR="009B7B83" w:rsidRPr="006D186F" w:rsidRDefault="009B7B83" w:rsidP="009B7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•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ab/>
              <w:t>Технологические сети и оборудование:</w:t>
            </w:r>
          </w:p>
          <w:p w14:paraId="55738104" w14:textId="77777777" w:rsidR="009B7B83" w:rsidRPr="006D186F" w:rsidRDefault="009B7B83" w:rsidP="009B7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•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ab/>
              <w:t>Выкидные трубопроводы до АГЗУ;</w:t>
            </w:r>
          </w:p>
          <w:p w14:paraId="4B29510B" w14:textId="77777777" w:rsidR="009B7B83" w:rsidRPr="006D186F" w:rsidRDefault="009B7B83" w:rsidP="009B7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•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ab/>
              <w:t>АГЗУ;</w:t>
            </w:r>
          </w:p>
          <w:p w14:paraId="0B16DDA1" w14:textId="77777777" w:rsidR="009B7B83" w:rsidRPr="006D186F" w:rsidRDefault="009B7B83" w:rsidP="009B7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•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ab/>
              <w:t>Ёмкость дренажная V≈8 м3;</w:t>
            </w:r>
          </w:p>
          <w:p w14:paraId="074119AC" w14:textId="77777777" w:rsidR="009B7B83" w:rsidRPr="006D186F" w:rsidRDefault="009B7B83" w:rsidP="009B7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•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ab/>
              <w:t>Инженерные сети:</w:t>
            </w:r>
          </w:p>
          <w:p w14:paraId="67828717" w14:textId="77777777" w:rsidR="009B7B83" w:rsidRPr="006D186F" w:rsidRDefault="009B7B83" w:rsidP="009B7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•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ab/>
              <w:t>Электрические сети и оборудование</w:t>
            </w:r>
          </w:p>
          <w:p w14:paraId="1585729F" w14:textId="78C85D06" w:rsidR="009B7B83" w:rsidRPr="006D186F" w:rsidRDefault="009B7B83" w:rsidP="009B7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•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ab/>
              <w:t xml:space="preserve">КТПН </w:t>
            </w:r>
            <w:r w:rsidR="009D7B10" w:rsidRPr="006D186F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630 – 1250кВА и Блок автоматики;</w:t>
            </w:r>
          </w:p>
          <w:p w14:paraId="3B8AFB81" w14:textId="77777777" w:rsidR="009B7B83" w:rsidRPr="006D186F" w:rsidRDefault="009B7B83" w:rsidP="009B7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•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ab/>
              <w:t>ТМПН  и Станция управления ЭЦН;</w:t>
            </w:r>
          </w:p>
          <w:p w14:paraId="5DDF511D" w14:textId="77777777" w:rsidR="009B7B83" w:rsidRPr="006D186F" w:rsidRDefault="009B7B83" w:rsidP="009B7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•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ab/>
              <w:t>Кабельная эстакада, Lобщ≈900м;</w:t>
            </w:r>
          </w:p>
          <w:p w14:paraId="5B37A9CA" w14:textId="77777777" w:rsidR="009B7B83" w:rsidRPr="006D186F" w:rsidRDefault="009B7B83" w:rsidP="009B7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•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ab/>
              <w:t>Подводка питания к оборудованию;</w:t>
            </w:r>
          </w:p>
          <w:p w14:paraId="01798593" w14:textId="77777777" w:rsidR="009B7B83" w:rsidRPr="006D186F" w:rsidRDefault="009B7B83" w:rsidP="009B7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•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ab/>
              <w:t>Молниезащита и заземление;</w:t>
            </w:r>
          </w:p>
          <w:p w14:paraId="2E060E0D" w14:textId="77777777" w:rsidR="009B7B83" w:rsidRPr="006D186F" w:rsidRDefault="009B7B83" w:rsidP="009B7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•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ab/>
              <w:t>Наружное освещение площадок.</w:t>
            </w:r>
          </w:p>
          <w:p w14:paraId="3955E4A9" w14:textId="77777777" w:rsidR="009B7B83" w:rsidRPr="006D186F" w:rsidRDefault="009B7B83" w:rsidP="009B7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•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ab/>
              <w:t>КИПиА;</w:t>
            </w:r>
          </w:p>
          <w:p w14:paraId="2F3207DE" w14:textId="77777777" w:rsidR="009B7B83" w:rsidRPr="006D186F" w:rsidRDefault="009B7B83" w:rsidP="009B7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•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ab/>
              <w:t>Связь;</w:t>
            </w:r>
          </w:p>
          <w:p w14:paraId="2D6490FD" w14:textId="77777777" w:rsidR="009B7B83" w:rsidRPr="006D186F" w:rsidRDefault="009B7B83" w:rsidP="009B7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•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ab/>
              <w:t>Охранно-пожарная сигнализация;</w:t>
            </w:r>
          </w:p>
          <w:p w14:paraId="54F8DA50" w14:textId="2C98534F" w:rsidR="009B7B83" w:rsidRPr="006D186F" w:rsidRDefault="009B7B83" w:rsidP="009B7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•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ab/>
              <w:t>Система видеонаблюдения.</w:t>
            </w:r>
          </w:p>
          <w:p w14:paraId="4C0729CA" w14:textId="77777777" w:rsidR="003874C0" w:rsidRPr="006D186F" w:rsidRDefault="003874C0" w:rsidP="00387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  <w:p w14:paraId="02EDF64B" w14:textId="74C49347" w:rsidR="003874C0" w:rsidRPr="006D186F" w:rsidRDefault="003874C0" w:rsidP="00387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Обустройство кустовой площадки №5Р:</w:t>
            </w:r>
          </w:p>
          <w:p w14:paraId="7E0E3E62" w14:textId="77777777" w:rsidR="003874C0" w:rsidRPr="006D186F" w:rsidRDefault="003874C0" w:rsidP="003874C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Обустройство устьев скважин;</w:t>
            </w:r>
          </w:p>
          <w:p w14:paraId="037C3D14" w14:textId="77777777" w:rsidR="003874C0" w:rsidRPr="006D186F" w:rsidRDefault="003874C0" w:rsidP="003874C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Технологические сети и оборудование:</w:t>
            </w:r>
          </w:p>
          <w:p w14:paraId="503FDC0A" w14:textId="77777777" w:rsidR="003874C0" w:rsidRPr="006D186F" w:rsidRDefault="003874C0" w:rsidP="003874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Выкидные трубопроводы до АГЗУ;</w:t>
            </w:r>
          </w:p>
          <w:p w14:paraId="3CE9592E" w14:textId="77777777" w:rsidR="003874C0" w:rsidRPr="006D186F" w:rsidRDefault="003874C0" w:rsidP="003874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Инженерные сети:</w:t>
            </w:r>
          </w:p>
          <w:p w14:paraId="5F0F029D" w14:textId="77777777" w:rsidR="003874C0" w:rsidRPr="006D186F" w:rsidRDefault="003874C0" w:rsidP="003874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Электрические сети и оборудование</w:t>
            </w:r>
          </w:p>
          <w:p w14:paraId="5DE4371F" w14:textId="77777777" w:rsidR="003874C0" w:rsidRPr="006D186F" w:rsidRDefault="003874C0" w:rsidP="003874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КТПН 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160 – 630кВА и Блок автоматики (определить проектом);</w:t>
            </w:r>
          </w:p>
          <w:p w14:paraId="1723844B" w14:textId="77777777" w:rsidR="003874C0" w:rsidRPr="006D186F" w:rsidRDefault="003874C0" w:rsidP="003874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ТМПН  и Станция управления ЭЦН;</w:t>
            </w:r>
          </w:p>
          <w:p w14:paraId="4896F787" w14:textId="77777777" w:rsidR="003874C0" w:rsidRPr="006D186F" w:rsidRDefault="003874C0" w:rsidP="003874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Кабельная эстакада, 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t>L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общ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t>≈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500м;</w:t>
            </w:r>
          </w:p>
          <w:p w14:paraId="62A2DE6B" w14:textId="77777777" w:rsidR="003874C0" w:rsidRPr="006D186F" w:rsidRDefault="003874C0" w:rsidP="003874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Подводка питания к оборудованию;</w:t>
            </w:r>
          </w:p>
          <w:p w14:paraId="1D3B89B0" w14:textId="77777777" w:rsidR="003874C0" w:rsidRPr="006D186F" w:rsidRDefault="003874C0" w:rsidP="003874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Молниезащита и заземление;</w:t>
            </w:r>
          </w:p>
          <w:p w14:paraId="101DDE1C" w14:textId="77777777" w:rsidR="003874C0" w:rsidRPr="006D186F" w:rsidRDefault="003874C0" w:rsidP="003874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Наружное освещение площадок.</w:t>
            </w:r>
          </w:p>
          <w:p w14:paraId="6AC0C6C1" w14:textId="0095B7C7" w:rsidR="003874C0" w:rsidRPr="006D186F" w:rsidRDefault="003874C0" w:rsidP="009B7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/>
              <w:rPr>
                <w:rFonts w:ascii="Times New Roman" w:eastAsia="Times New Roman" w:hAnsi="Times New Roman"/>
                <w:lang w:eastAsia="ru-RU"/>
              </w:rPr>
            </w:pPr>
          </w:p>
          <w:p w14:paraId="3AD69B42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Нефтегазопроводы:</w:t>
            </w:r>
          </w:p>
          <w:p w14:paraId="560F064C" w14:textId="6C3E160C" w:rsidR="00474C7F" w:rsidRPr="006D186F" w:rsidRDefault="00474C7F" w:rsidP="00474C7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Нефтегазопровод от АГЗУ к.203 до 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т.вр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t>L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063E7" w:rsidRPr="006D186F">
              <w:rPr>
                <w:rFonts w:ascii="Times New Roman" w:eastAsia="Times New Roman" w:hAnsi="Times New Roman"/>
                <w:lang w:eastAsia="ru-RU"/>
              </w:rPr>
              <w:t>1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,</w:t>
            </w:r>
            <w:r w:rsidR="002063E7" w:rsidRPr="006D186F">
              <w:rPr>
                <w:rFonts w:ascii="Times New Roman" w:eastAsia="Times New Roman" w:hAnsi="Times New Roman"/>
                <w:lang w:eastAsia="ru-RU"/>
              </w:rPr>
              <w:t>9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км</w:t>
            </w:r>
          </w:p>
          <w:p w14:paraId="19716ADA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Ø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168х8мм  (диаметр и толщину определить гидравлическим расчетом);</w:t>
            </w:r>
          </w:p>
          <w:p w14:paraId="4E872071" w14:textId="77777777" w:rsidR="00D95ED7" w:rsidRPr="006D186F" w:rsidRDefault="00D95ED7" w:rsidP="00D95ED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Нефтегазопровод от 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т.вр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. к.203 до 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т.вр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. к.202 </w:t>
            </w:r>
          </w:p>
          <w:p w14:paraId="3CB79266" w14:textId="21B05E61" w:rsidR="00D95ED7" w:rsidRPr="006D186F" w:rsidRDefault="00D95ED7" w:rsidP="00D95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val="en-US" w:eastAsia="ru-RU"/>
              </w:rPr>
              <w:t>L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4,6км Ø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219х8мм  (диаметр и толщину определить гидравлическим расчетом);</w:t>
            </w:r>
          </w:p>
          <w:p w14:paraId="2F1CED7C" w14:textId="6639A918" w:rsidR="00474C7F" w:rsidRPr="006D186F" w:rsidRDefault="00474C7F" w:rsidP="00474C7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Нефтегазопровод от АГЗУ к.204 до 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т.вр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t>L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063E7" w:rsidRPr="006D186F">
              <w:rPr>
                <w:rFonts w:ascii="Times New Roman" w:eastAsia="Times New Roman" w:hAnsi="Times New Roman"/>
                <w:lang w:eastAsia="ru-RU"/>
              </w:rPr>
              <w:t>0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,</w:t>
            </w:r>
            <w:r w:rsidR="002063E7" w:rsidRPr="006D186F">
              <w:rPr>
                <w:rFonts w:ascii="Times New Roman" w:eastAsia="Times New Roman" w:hAnsi="Times New Roman"/>
                <w:lang w:eastAsia="ru-RU"/>
              </w:rPr>
              <w:t>1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км         Ø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159х8мм  (диаметр и толщину определить гидравлическим расчетом);</w:t>
            </w:r>
          </w:p>
          <w:p w14:paraId="665B6097" w14:textId="77777777" w:rsidR="00D95ED7" w:rsidRPr="006D186F" w:rsidRDefault="00D95ED7" w:rsidP="00D95ED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Нефтегазопровод от 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т.вр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. к.204 до т.вр.к.203 </w:t>
            </w:r>
          </w:p>
          <w:p w14:paraId="218E2A83" w14:textId="7849260E" w:rsidR="00D95ED7" w:rsidRPr="006D186F" w:rsidRDefault="00D95ED7" w:rsidP="00D95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t>L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2,3км  Ø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219х8мм  (диаметр и толщину определить гидравлическим расчетом);</w:t>
            </w:r>
          </w:p>
          <w:p w14:paraId="1527C8E5" w14:textId="1550E79A" w:rsidR="00664CD7" w:rsidRPr="006D186F" w:rsidRDefault="00664CD7" w:rsidP="00474C7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Нефтегазопровод от СКВ Р5 до АГЗУ к.203 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t>L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063E7" w:rsidRPr="006D186F">
              <w:rPr>
                <w:rFonts w:ascii="Times New Roman" w:eastAsia="Times New Roman" w:hAnsi="Times New Roman"/>
                <w:lang w:eastAsia="ru-RU"/>
              </w:rPr>
              <w:t>0,1км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        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lastRenderedPageBreak/>
              <w:t>Ø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114х8мм  (диаметр и толщину определить гидравлическим расчетом);</w:t>
            </w:r>
          </w:p>
          <w:p w14:paraId="5BD1BFE8" w14:textId="74183DB4" w:rsidR="007972DB" w:rsidRPr="006D186F" w:rsidRDefault="003F6056" w:rsidP="00474C7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Предусмотреть точки</w:t>
            </w:r>
            <w:r w:rsidR="0036337D" w:rsidRPr="006D186F">
              <w:rPr>
                <w:rFonts w:ascii="Times New Roman" w:eastAsia="Times New Roman" w:hAnsi="Times New Roman"/>
                <w:lang w:eastAsia="ru-RU"/>
              </w:rPr>
              <w:t xml:space="preserve"> перспективного 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подключения к проектируемым трубопроводам </w:t>
            </w:r>
            <w:r w:rsidR="00C02093" w:rsidRPr="006D186F">
              <w:rPr>
                <w:rFonts w:ascii="Times New Roman" w:eastAsia="Times New Roman" w:hAnsi="Times New Roman"/>
                <w:lang w:eastAsia="ru-RU"/>
              </w:rPr>
              <w:t xml:space="preserve">(от КП№204 до КП№203 – 3 </w:t>
            </w:r>
            <w:proofErr w:type="spellStart"/>
            <w:r w:rsidR="00C02093" w:rsidRPr="006D186F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r w:rsidR="00C02093" w:rsidRPr="006D186F">
              <w:rPr>
                <w:rFonts w:ascii="Times New Roman" w:eastAsia="Times New Roman" w:hAnsi="Times New Roman"/>
                <w:lang w:eastAsia="ru-RU"/>
              </w:rPr>
              <w:t xml:space="preserve">; от т.вр.КП№202 до </w:t>
            </w:r>
            <w:proofErr w:type="spellStart"/>
            <w:r w:rsidR="00C02093" w:rsidRPr="006D186F">
              <w:rPr>
                <w:rFonts w:ascii="Times New Roman" w:eastAsia="Times New Roman" w:hAnsi="Times New Roman"/>
                <w:lang w:eastAsia="ru-RU"/>
              </w:rPr>
              <w:t>т.вр</w:t>
            </w:r>
            <w:proofErr w:type="spellEnd"/>
            <w:r w:rsidR="00C02093" w:rsidRPr="006D186F">
              <w:rPr>
                <w:rFonts w:ascii="Times New Roman" w:eastAsia="Times New Roman" w:hAnsi="Times New Roman"/>
                <w:lang w:eastAsia="ru-RU"/>
              </w:rPr>
              <w:t xml:space="preserve">. КП№203 – </w:t>
            </w:r>
            <w:r w:rsidR="0036337D" w:rsidRPr="006D186F">
              <w:rPr>
                <w:rFonts w:ascii="Times New Roman" w:eastAsia="Times New Roman" w:hAnsi="Times New Roman"/>
                <w:lang w:eastAsia="ru-RU"/>
              </w:rPr>
              <w:t>3</w:t>
            </w:r>
            <w:r w:rsidR="00C02093" w:rsidRPr="006D18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C02093" w:rsidRPr="006D186F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r w:rsidR="00C02093" w:rsidRPr="006D186F">
              <w:rPr>
                <w:rFonts w:ascii="Times New Roman" w:eastAsia="Times New Roman" w:hAnsi="Times New Roman"/>
                <w:lang w:eastAsia="ru-RU"/>
              </w:rPr>
              <w:t xml:space="preserve">, согласно </w:t>
            </w:r>
            <w:r w:rsidR="00EF41A0" w:rsidRPr="006D186F">
              <w:rPr>
                <w:rFonts w:ascii="Times New Roman" w:eastAsia="Times New Roman" w:hAnsi="Times New Roman"/>
                <w:lang w:eastAsia="ru-RU"/>
              </w:rPr>
              <w:t>схеме,</w:t>
            </w:r>
            <w:r w:rsidR="00C02093" w:rsidRPr="006D186F">
              <w:rPr>
                <w:rFonts w:ascii="Times New Roman" w:eastAsia="Times New Roman" w:hAnsi="Times New Roman"/>
                <w:lang w:eastAsia="ru-RU"/>
              </w:rPr>
              <w:t xml:space="preserve"> Приложение №3)</w:t>
            </w:r>
          </w:p>
          <w:p w14:paraId="03CF820C" w14:textId="2FF5F4F9" w:rsidR="00474C7F" w:rsidRPr="006D186F" w:rsidRDefault="00474C7F" w:rsidP="00474C7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</w:rPr>
              <w:t xml:space="preserve">Переход через </w:t>
            </w:r>
            <w:proofErr w:type="spellStart"/>
            <w:r w:rsidRPr="006D186F">
              <w:rPr>
                <w:rFonts w:ascii="Times New Roman" w:eastAsia="Times New Roman" w:hAnsi="Times New Roman"/>
              </w:rPr>
              <w:t>р.Ай-Липикъяха</w:t>
            </w:r>
            <w:proofErr w:type="spellEnd"/>
            <w:r w:rsidRPr="006D186F">
              <w:rPr>
                <w:rFonts w:ascii="Times New Roman" w:eastAsia="Times New Roman" w:hAnsi="Times New Roman"/>
              </w:rPr>
              <w:t>–</w:t>
            </w:r>
            <w:r w:rsidR="009B321F" w:rsidRPr="006D186F">
              <w:rPr>
                <w:rFonts w:ascii="Times New Roman" w:eastAsia="Times New Roman" w:hAnsi="Times New Roman"/>
              </w:rPr>
              <w:t>1</w:t>
            </w:r>
            <w:r w:rsidRPr="006D186F">
              <w:rPr>
                <w:rFonts w:ascii="Times New Roman" w:eastAsia="Times New Roman" w:hAnsi="Times New Roman"/>
              </w:rPr>
              <w:t>шт, определить проектом.</w:t>
            </w:r>
          </w:p>
          <w:p w14:paraId="4ABCAB39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Водоводы высокого давления:</w:t>
            </w:r>
          </w:p>
          <w:p w14:paraId="1C7FB2D8" w14:textId="701B7604" w:rsidR="00713044" w:rsidRPr="006D186F" w:rsidRDefault="00713044" w:rsidP="00713044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Высоконапорный трубопровод от «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т.вр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. до т.вр.к.202 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t>L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1,0 км Ø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219х14мм;</w:t>
            </w:r>
          </w:p>
          <w:p w14:paraId="430191A2" w14:textId="50AD9D43" w:rsidR="00474C7F" w:rsidRPr="006D186F" w:rsidRDefault="00474C7F" w:rsidP="00474C7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Высоконапорный трубопровод от «т.вр.к.202 до т.вр.к.203 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t>L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52088" w:rsidRPr="006D186F">
              <w:rPr>
                <w:rFonts w:ascii="Times New Roman" w:eastAsia="Times New Roman" w:hAnsi="Times New Roman"/>
                <w:lang w:eastAsia="ru-RU"/>
              </w:rPr>
              <w:t>4,6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км Ø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219х14мм;</w:t>
            </w:r>
          </w:p>
          <w:p w14:paraId="2E3CCB38" w14:textId="5A26EAAF" w:rsidR="00474C7F" w:rsidRPr="006D186F" w:rsidRDefault="00474C7F" w:rsidP="00474C7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Высоконапорный трубопровод от «т.вр.к.203 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до.к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20</w:t>
            </w:r>
            <w:r w:rsidR="00452088" w:rsidRPr="006D186F">
              <w:rPr>
                <w:rFonts w:ascii="Times New Roman" w:eastAsia="Times New Roman" w:hAnsi="Times New Roman"/>
                <w:lang w:eastAsia="ru-RU"/>
              </w:rPr>
              <w:t>3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t>L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52088" w:rsidRPr="006D186F">
              <w:rPr>
                <w:rFonts w:ascii="Times New Roman" w:eastAsia="Times New Roman" w:hAnsi="Times New Roman"/>
                <w:lang w:eastAsia="ru-RU"/>
              </w:rPr>
              <w:t>1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,</w:t>
            </w:r>
            <w:r w:rsidR="00452088" w:rsidRPr="006D186F">
              <w:rPr>
                <w:rFonts w:ascii="Times New Roman" w:eastAsia="Times New Roman" w:hAnsi="Times New Roman"/>
                <w:lang w:eastAsia="ru-RU"/>
              </w:rPr>
              <w:t>9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км Ø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52088" w:rsidRPr="006D186F">
              <w:rPr>
                <w:rFonts w:ascii="Times New Roman" w:eastAsia="Times New Roman" w:hAnsi="Times New Roman"/>
                <w:lang w:eastAsia="ru-RU"/>
              </w:rPr>
              <w:t>168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х1</w:t>
            </w:r>
            <w:r w:rsidR="00452088" w:rsidRPr="006D186F">
              <w:rPr>
                <w:rFonts w:ascii="Times New Roman" w:eastAsia="Times New Roman" w:hAnsi="Times New Roman"/>
                <w:lang w:eastAsia="ru-RU"/>
              </w:rPr>
              <w:t>2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мм;</w:t>
            </w:r>
          </w:p>
          <w:p w14:paraId="6D4CF53D" w14:textId="4E42FCBE" w:rsidR="00474C7F" w:rsidRPr="006D186F" w:rsidRDefault="00474C7F" w:rsidP="00474C7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Высоконапорный трубопровод от «т.вр.к.203 до </w:t>
            </w:r>
            <w:r w:rsidR="00452088" w:rsidRPr="006D186F">
              <w:rPr>
                <w:rFonts w:ascii="Times New Roman" w:eastAsia="Times New Roman" w:hAnsi="Times New Roman"/>
                <w:lang w:eastAsia="ru-RU"/>
              </w:rPr>
              <w:t>т.вр.к.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20</w:t>
            </w:r>
            <w:r w:rsidR="00452088" w:rsidRPr="006D186F">
              <w:rPr>
                <w:rFonts w:ascii="Times New Roman" w:eastAsia="Times New Roman" w:hAnsi="Times New Roman"/>
                <w:lang w:eastAsia="ru-RU"/>
              </w:rPr>
              <w:t>4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t>L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52088" w:rsidRPr="006D186F">
              <w:rPr>
                <w:rFonts w:ascii="Times New Roman" w:eastAsia="Times New Roman" w:hAnsi="Times New Roman"/>
                <w:lang w:eastAsia="ru-RU"/>
              </w:rPr>
              <w:t>2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,</w:t>
            </w:r>
            <w:r w:rsidR="00452088" w:rsidRPr="006D186F">
              <w:rPr>
                <w:rFonts w:ascii="Times New Roman" w:eastAsia="Times New Roman" w:hAnsi="Times New Roman"/>
                <w:lang w:eastAsia="ru-RU"/>
              </w:rPr>
              <w:t>3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км Ø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52088" w:rsidRPr="006D186F">
              <w:rPr>
                <w:rFonts w:ascii="Times New Roman" w:eastAsia="Times New Roman" w:hAnsi="Times New Roman"/>
                <w:lang w:eastAsia="ru-RU"/>
              </w:rPr>
              <w:t>219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х1</w:t>
            </w:r>
            <w:r w:rsidR="00452088" w:rsidRPr="006D186F">
              <w:rPr>
                <w:rFonts w:ascii="Times New Roman" w:eastAsia="Times New Roman" w:hAnsi="Times New Roman"/>
                <w:lang w:eastAsia="ru-RU"/>
              </w:rPr>
              <w:t>4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мм;</w:t>
            </w:r>
          </w:p>
          <w:p w14:paraId="3C691375" w14:textId="2BA8BDDE" w:rsidR="00474C7F" w:rsidRPr="006D186F" w:rsidRDefault="00474C7F" w:rsidP="00474C7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Высоконапорн</w:t>
            </w:r>
            <w:r w:rsidR="00452088" w:rsidRPr="006D186F">
              <w:rPr>
                <w:rFonts w:ascii="Times New Roman" w:eastAsia="Times New Roman" w:hAnsi="Times New Roman"/>
                <w:lang w:eastAsia="ru-RU"/>
              </w:rPr>
              <w:t>ый трубопровод от «т.вр.к.204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до куста №204 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t>L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52088" w:rsidRPr="006D186F">
              <w:rPr>
                <w:rFonts w:ascii="Times New Roman" w:eastAsia="Times New Roman" w:hAnsi="Times New Roman"/>
                <w:lang w:eastAsia="ru-RU"/>
              </w:rPr>
              <w:t>0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,</w:t>
            </w:r>
            <w:r w:rsidR="00452088" w:rsidRPr="006D186F">
              <w:rPr>
                <w:rFonts w:ascii="Times New Roman" w:eastAsia="Times New Roman" w:hAnsi="Times New Roman"/>
                <w:lang w:eastAsia="ru-RU"/>
              </w:rPr>
              <w:t>1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км Ø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168х12мм</w:t>
            </w:r>
          </w:p>
          <w:p w14:paraId="130F8FF5" w14:textId="5D13CFB0" w:rsidR="00664CD7" w:rsidRPr="006D186F" w:rsidRDefault="00664CD7" w:rsidP="00664CD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Высоконапорный трубопровод от «</w:t>
            </w:r>
            <w:proofErr w:type="spellStart"/>
            <w:r w:rsidR="00452088" w:rsidRPr="006D186F">
              <w:rPr>
                <w:rFonts w:ascii="Times New Roman" w:eastAsia="Times New Roman" w:hAnsi="Times New Roman"/>
                <w:lang w:eastAsia="ru-RU"/>
              </w:rPr>
              <w:t>т.вр.АГЗУ</w:t>
            </w:r>
            <w:proofErr w:type="spellEnd"/>
            <w:r w:rsidR="00452088" w:rsidRPr="006D186F">
              <w:rPr>
                <w:rFonts w:ascii="Times New Roman" w:eastAsia="Times New Roman" w:hAnsi="Times New Roman"/>
                <w:lang w:eastAsia="ru-RU"/>
              </w:rPr>
              <w:t xml:space="preserve"> КП203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до СКВ 5Р 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52088" w:rsidRPr="006D186F">
              <w:rPr>
                <w:rFonts w:ascii="Times New Roman" w:eastAsia="Times New Roman" w:hAnsi="Times New Roman"/>
                <w:lang w:eastAsia="ru-RU"/>
              </w:rPr>
              <w:t>0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,</w:t>
            </w:r>
            <w:r w:rsidR="00452088" w:rsidRPr="006D186F">
              <w:rPr>
                <w:rFonts w:ascii="Times New Roman" w:eastAsia="Times New Roman" w:hAnsi="Times New Roman"/>
                <w:lang w:eastAsia="ru-RU"/>
              </w:rPr>
              <w:t>1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км Ø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52088" w:rsidRPr="006D186F">
              <w:rPr>
                <w:rFonts w:ascii="Times New Roman" w:eastAsia="Times New Roman" w:hAnsi="Times New Roman"/>
                <w:lang w:eastAsia="ru-RU"/>
              </w:rPr>
              <w:t>114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х10мм</w:t>
            </w:r>
          </w:p>
          <w:p w14:paraId="72ADC407" w14:textId="0474417E" w:rsidR="006E0855" w:rsidRPr="006D186F" w:rsidRDefault="006E0855" w:rsidP="006E085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Предусмотреть точки перспективного подключения к проектируемым трубопроводам (от КП№204 до КП№203 – 4 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; от т.вр.КП№202 до 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т.вр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. КП№203 – 2 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>, согласно схеме, Приложение №5)</w:t>
            </w:r>
          </w:p>
          <w:p w14:paraId="47A5B34C" w14:textId="57127588" w:rsidR="00664CD7" w:rsidRPr="006D186F" w:rsidRDefault="00664CD7" w:rsidP="00664CD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</w:rPr>
              <w:t xml:space="preserve">Переход через </w:t>
            </w:r>
            <w:proofErr w:type="spellStart"/>
            <w:r w:rsidRPr="006D186F">
              <w:rPr>
                <w:rFonts w:ascii="Times New Roman" w:eastAsia="Times New Roman" w:hAnsi="Times New Roman"/>
              </w:rPr>
              <w:t>р.Ай-Липикъяха</w:t>
            </w:r>
            <w:proofErr w:type="spellEnd"/>
            <w:r w:rsidRPr="006D186F">
              <w:rPr>
                <w:rFonts w:ascii="Times New Roman" w:eastAsia="Times New Roman" w:hAnsi="Times New Roman"/>
              </w:rPr>
              <w:t xml:space="preserve"> определить проектом</w:t>
            </w:r>
          </w:p>
          <w:p w14:paraId="261C315E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Воздушные линии:</w:t>
            </w:r>
          </w:p>
          <w:p w14:paraId="229EB007" w14:textId="271D04B7" w:rsidR="00474C7F" w:rsidRPr="006D186F" w:rsidRDefault="00474C7F" w:rsidP="00474C7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ВЛ-10 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spellEnd"/>
            <w:r w:rsidR="003874C0" w:rsidRPr="006D186F">
              <w:rPr>
                <w:rFonts w:ascii="Times New Roman" w:eastAsia="Times New Roman" w:hAnsi="Times New Roman"/>
                <w:lang w:eastAsia="ru-RU"/>
              </w:rPr>
              <w:t xml:space="preserve"> №1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на куст №203, 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t>L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B321F" w:rsidRPr="006D186F">
              <w:rPr>
                <w:rFonts w:ascii="Times New Roman" w:eastAsia="Times New Roman" w:hAnsi="Times New Roman"/>
                <w:lang w:eastAsia="ru-RU"/>
              </w:rPr>
              <w:t>7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,</w:t>
            </w:r>
            <w:r w:rsidR="009B321F" w:rsidRPr="006D186F">
              <w:rPr>
                <w:rFonts w:ascii="Times New Roman" w:eastAsia="Times New Roman" w:hAnsi="Times New Roman"/>
                <w:lang w:eastAsia="ru-RU"/>
              </w:rPr>
              <w:t>5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км</w:t>
            </w:r>
          </w:p>
          <w:p w14:paraId="6FCE567C" w14:textId="685F3B41" w:rsidR="003874C0" w:rsidRPr="006D186F" w:rsidRDefault="003874C0" w:rsidP="00474C7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ВЛ-10 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№2 на куст №203, 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t>L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7,5км</w:t>
            </w:r>
          </w:p>
          <w:p w14:paraId="3CD3BDF5" w14:textId="57CD51E5" w:rsidR="00474C7F" w:rsidRPr="006D186F" w:rsidRDefault="00474C7F" w:rsidP="00474C7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ВЛ-10 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spellEnd"/>
            <w:r w:rsidR="003874C0" w:rsidRPr="006D186F">
              <w:rPr>
                <w:rFonts w:ascii="Times New Roman" w:eastAsia="Times New Roman" w:hAnsi="Times New Roman"/>
                <w:lang w:eastAsia="ru-RU"/>
              </w:rPr>
              <w:t xml:space="preserve"> №1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на куст №204, 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t>L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2,</w:t>
            </w:r>
            <w:r w:rsidR="009B321F" w:rsidRPr="006D186F">
              <w:rPr>
                <w:rFonts w:ascii="Times New Roman" w:eastAsia="Times New Roman" w:hAnsi="Times New Roman"/>
                <w:lang w:eastAsia="ru-RU"/>
              </w:rPr>
              <w:t>2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км</w:t>
            </w:r>
          </w:p>
          <w:p w14:paraId="7029B5DA" w14:textId="250B7E1E" w:rsidR="003874C0" w:rsidRPr="006D186F" w:rsidRDefault="003874C0" w:rsidP="003874C0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ВЛ-10 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№2 на куст №204, 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t>L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2,2км</w:t>
            </w:r>
          </w:p>
          <w:p w14:paraId="0AF47EAE" w14:textId="77777777" w:rsidR="003874C0" w:rsidRPr="006D186F" w:rsidRDefault="001E11B3" w:rsidP="003874C0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ВЛ-10 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spellEnd"/>
            <w:r w:rsidR="003874C0" w:rsidRPr="006D186F">
              <w:rPr>
                <w:rFonts w:ascii="Times New Roman" w:eastAsia="Times New Roman" w:hAnsi="Times New Roman"/>
                <w:lang w:eastAsia="ru-RU"/>
              </w:rPr>
              <w:t xml:space="preserve"> №1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на куст №5Р, 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t>L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B321F" w:rsidRPr="006D186F">
              <w:rPr>
                <w:rFonts w:ascii="Times New Roman" w:eastAsia="Times New Roman" w:hAnsi="Times New Roman"/>
                <w:lang w:eastAsia="ru-RU"/>
              </w:rPr>
              <w:t>0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,</w:t>
            </w:r>
            <w:r w:rsidR="009B321F" w:rsidRPr="006D186F">
              <w:rPr>
                <w:rFonts w:ascii="Times New Roman" w:eastAsia="Times New Roman" w:hAnsi="Times New Roman"/>
                <w:lang w:eastAsia="ru-RU"/>
              </w:rPr>
              <w:t>1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км</w:t>
            </w:r>
            <w:r w:rsidR="003874C0" w:rsidRPr="006D18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6DDE4340" w14:textId="55257E8D" w:rsidR="003874C0" w:rsidRPr="006D186F" w:rsidRDefault="003874C0" w:rsidP="003874C0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ВЛ-10 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№2 на куст №5Р, 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t>L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0,1км</w:t>
            </w:r>
          </w:p>
          <w:p w14:paraId="222B2970" w14:textId="06D67B91" w:rsidR="00474C7F" w:rsidRPr="006D186F" w:rsidRDefault="00474C7F" w:rsidP="00474C7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</w:rPr>
              <w:t xml:space="preserve">Переход через </w:t>
            </w:r>
            <w:proofErr w:type="spellStart"/>
            <w:r w:rsidRPr="006D186F">
              <w:rPr>
                <w:rFonts w:ascii="Times New Roman" w:eastAsia="Times New Roman" w:hAnsi="Times New Roman"/>
              </w:rPr>
              <w:t>р.Ай-Липикъяха</w:t>
            </w:r>
            <w:proofErr w:type="spellEnd"/>
            <w:r w:rsidRPr="006D186F">
              <w:rPr>
                <w:rFonts w:ascii="Times New Roman" w:eastAsia="Times New Roman" w:hAnsi="Times New Roman"/>
              </w:rPr>
              <w:t>–</w:t>
            </w:r>
            <w:r w:rsidR="001E11B3" w:rsidRPr="006D186F">
              <w:rPr>
                <w:rFonts w:ascii="Times New Roman" w:eastAsia="Times New Roman" w:hAnsi="Times New Roman"/>
              </w:rPr>
              <w:t>3</w:t>
            </w:r>
            <w:r w:rsidRPr="006D186F">
              <w:rPr>
                <w:rFonts w:ascii="Times New Roman" w:eastAsia="Times New Roman" w:hAnsi="Times New Roman"/>
              </w:rPr>
              <w:t>шт, определить проектом.</w:t>
            </w:r>
          </w:p>
          <w:p w14:paraId="6CE16176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Автодороги:</w:t>
            </w:r>
          </w:p>
          <w:p w14:paraId="1D64D96A" w14:textId="01891668" w:rsidR="00474C7F" w:rsidRPr="006D186F" w:rsidRDefault="00474C7F" w:rsidP="00474C7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</w:rPr>
              <w:t>Подъездная автодорога на куст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№203, 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t>L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B321F" w:rsidRPr="006D186F">
              <w:rPr>
                <w:rFonts w:ascii="Times New Roman" w:eastAsia="Times New Roman" w:hAnsi="Times New Roman"/>
                <w:lang w:eastAsia="ru-RU"/>
              </w:rPr>
              <w:t>7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,</w:t>
            </w:r>
            <w:r w:rsidR="009B321F" w:rsidRPr="006D186F">
              <w:rPr>
                <w:rFonts w:ascii="Times New Roman" w:eastAsia="Times New Roman" w:hAnsi="Times New Roman"/>
                <w:lang w:eastAsia="ru-RU"/>
              </w:rPr>
              <w:t>5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км</w:t>
            </w:r>
          </w:p>
          <w:p w14:paraId="40F58090" w14:textId="79EE4DD6" w:rsidR="00474C7F" w:rsidRPr="006D186F" w:rsidRDefault="00474C7F" w:rsidP="00474C7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</w:rPr>
              <w:t>Подъездная автодорога на куст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№204, 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t>L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2,</w:t>
            </w:r>
            <w:r w:rsidR="009B321F" w:rsidRPr="006D186F">
              <w:rPr>
                <w:rFonts w:ascii="Times New Roman" w:eastAsia="Times New Roman" w:hAnsi="Times New Roman"/>
                <w:lang w:eastAsia="ru-RU"/>
              </w:rPr>
              <w:t>2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км</w:t>
            </w:r>
          </w:p>
          <w:p w14:paraId="0A4B2903" w14:textId="19AD0C4A" w:rsidR="008F7ECE" w:rsidRPr="006D186F" w:rsidRDefault="008F7ECE" w:rsidP="00474C7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</w:rPr>
              <w:t>Подъездная автодорога на куст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№5Р, 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t>L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B321F" w:rsidRPr="006D186F">
              <w:rPr>
                <w:rFonts w:ascii="Times New Roman" w:eastAsia="Times New Roman" w:hAnsi="Times New Roman"/>
                <w:lang w:eastAsia="ru-RU"/>
              </w:rPr>
              <w:t>0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,</w:t>
            </w:r>
            <w:r w:rsidR="009B321F" w:rsidRPr="006D186F">
              <w:rPr>
                <w:rFonts w:ascii="Times New Roman" w:eastAsia="Times New Roman" w:hAnsi="Times New Roman"/>
                <w:lang w:eastAsia="ru-RU"/>
              </w:rPr>
              <w:t>1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км</w:t>
            </w:r>
          </w:p>
          <w:p w14:paraId="4A41EE93" w14:textId="5E6A6819" w:rsidR="003F6056" w:rsidRPr="006D186F" w:rsidRDefault="003F6056" w:rsidP="003F6056">
            <w:pPr>
              <w:spacing w:line="240" w:lineRule="auto"/>
              <w:ind w:left="720"/>
              <w:contextualSpacing/>
              <w:rPr>
                <w:rFonts w:ascii="Times New Roman" w:eastAsia="Times New Roman" w:hAnsi="Times New Roman"/>
              </w:rPr>
            </w:pPr>
          </w:p>
          <w:p w14:paraId="2C6013CE" w14:textId="0668F847" w:rsidR="003F6056" w:rsidRPr="006D186F" w:rsidRDefault="003F6056" w:rsidP="003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  <w:t xml:space="preserve">Мостовой переход через реку </w:t>
            </w:r>
            <w:r w:rsidRPr="006D186F">
              <w:rPr>
                <w:rFonts w:ascii="Times New Roman" w:eastAsia="Times New Roman" w:hAnsi="Times New Roman"/>
                <w:i/>
                <w:u w:val="single"/>
              </w:rPr>
              <w:t>Ай-</w:t>
            </w:r>
            <w:proofErr w:type="spellStart"/>
            <w:r w:rsidRPr="006D186F">
              <w:rPr>
                <w:rFonts w:ascii="Times New Roman" w:eastAsia="Times New Roman" w:hAnsi="Times New Roman"/>
                <w:i/>
                <w:u w:val="single"/>
              </w:rPr>
              <w:t>Липикъяха</w:t>
            </w:r>
            <w:proofErr w:type="spellEnd"/>
            <w:r w:rsidRPr="006D186F"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  <w:t xml:space="preserve"> </w:t>
            </w:r>
          </w:p>
          <w:p w14:paraId="7CE494BB" w14:textId="771F294D" w:rsidR="003F6056" w:rsidRPr="006D186F" w:rsidRDefault="003F6056" w:rsidP="003F605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07" w:firstLine="0"/>
              <w:contextualSpacing/>
              <w:rPr>
                <w:rFonts w:ascii="Times New Roman" w:eastAsia="Times New Roman" w:hAnsi="Times New Roman"/>
                <w:i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i/>
                <w:lang w:eastAsia="ru-RU"/>
              </w:rPr>
              <w:t xml:space="preserve">Предусмотреть мост через реку </w:t>
            </w:r>
            <w:r w:rsidRPr="006D186F">
              <w:rPr>
                <w:rFonts w:ascii="Times New Roman" w:eastAsia="Times New Roman" w:hAnsi="Times New Roman"/>
                <w:i/>
              </w:rPr>
              <w:t>Ай-</w:t>
            </w:r>
            <w:proofErr w:type="spellStart"/>
            <w:r w:rsidRPr="006D186F">
              <w:rPr>
                <w:rFonts w:ascii="Times New Roman" w:eastAsia="Times New Roman" w:hAnsi="Times New Roman"/>
                <w:i/>
              </w:rPr>
              <w:t>Липикъяха</w:t>
            </w:r>
            <w:proofErr w:type="spellEnd"/>
            <w:r w:rsidRPr="006D186F">
              <w:rPr>
                <w:rFonts w:ascii="Times New Roman" w:eastAsia="Times New Roman" w:hAnsi="Times New Roman"/>
                <w:i/>
                <w:lang w:eastAsia="ru-RU"/>
              </w:rPr>
              <w:t xml:space="preserve"> для подъездной автодороги V категории (полос 1 шириной 3,5 м и более)</w:t>
            </w:r>
          </w:p>
          <w:p w14:paraId="682AD466" w14:textId="46A29368" w:rsidR="003F6056" w:rsidRPr="006D186F" w:rsidRDefault="003F6056" w:rsidP="003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/>
                <w:i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i/>
                <w:lang w:eastAsia="ru-RU"/>
              </w:rPr>
              <w:t>•</w:t>
            </w:r>
            <w:r w:rsidRPr="006D186F">
              <w:rPr>
                <w:rFonts w:ascii="Times New Roman" w:eastAsia="Times New Roman" w:hAnsi="Times New Roman"/>
                <w:i/>
                <w:lang w:eastAsia="ru-RU"/>
              </w:rPr>
              <w:tab/>
              <w:t xml:space="preserve">Пролёт моста – </w:t>
            </w:r>
            <w:r w:rsidR="00C02093" w:rsidRPr="006D186F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  <w:r w:rsidRPr="006D186F">
              <w:rPr>
                <w:rFonts w:ascii="Times New Roman" w:eastAsia="Times New Roman" w:hAnsi="Times New Roman"/>
                <w:i/>
                <w:lang w:eastAsia="ru-RU"/>
              </w:rPr>
              <w:t>0 м</w:t>
            </w:r>
            <w:r w:rsidR="0036337D" w:rsidRPr="006D186F">
              <w:rPr>
                <w:rFonts w:ascii="Times New Roman" w:eastAsia="Times New Roman" w:hAnsi="Times New Roman"/>
                <w:i/>
                <w:lang w:eastAsia="ru-RU"/>
              </w:rPr>
              <w:t xml:space="preserve"> (ориентировочно,</w:t>
            </w:r>
            <w:r w:rsidRPr="006D186F">
              <w:rPr>
                <w:rFonts w:ascii="Times New Roman" w:eastAsia="Times New Roman" w:hAnsi="Times New Roman"/>
                <w:i/>
                <w:lang w:eastAsia="ru-RU"/>
              </w:rPr>
              <w:t xml:space="preserve"> уточнить изысканиями)</w:t>
            </w:r>
          </w:p>
          <w:p w14:paraId="4E2340AB" w14:textId="77777777" w:rsidR="003F6056" w:rsidRPr="006D186F" w:rsidRDefault="003F6056" w:rsidP="003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/>
                <w:i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i/>
                <w:lang w:eastAsia="ru-RU"/>
              </w:rPr>
              <w:t>•</w:t>
            </w:r>
            <w:r w:rsidRPr="006D186F">
              <w:rPr>
                <w:rFonts w:ascii="Times New Roman" w:eastAsia="Times New Roman" w:hAnsi="Times New Roman"/>
                <w:i/>
                <w:lang w:eastAsia="ru-RU"/>
              </w:rPr>
              <w:tab/>
              <w:t>Тип моста – капитальный, металлический, однопролетный, балочный системы (уточнить проектом)</w:t>
            </w:r>
          </w:p>
          <w:p w14:paraId="3974C460" w14:textId="77777777" w:rsidR="003F6056" w:rsidRPr="006D186F" w:rsidRDefault="003F6056" w:rsidP="003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/>
                <w:i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i/>
                <w:lang w:eastAsia="ru-RU"/>
              </w:rPr>
              <w:t>•</w:t>
            </w:r>
            <w:r w:rsidRPr="006D186F">
              <w:rPr>
                <w:rFonts w:ascii="Times New Roman" w:eastAsia="Times New Roman" w:hAnsi="Times New Roman"/>
                <w:i/>
                <w:lang w:eastAsia="ru-RU"/>
              </w:rPr>
              <w:tab/>
              <w:t>Необходимость устройства служебных проходов уточнить при проектировании в соответствии с п.5.61 СП 35.13330.2011</w:t>
            </w:r>
          </w:p>
          <w:p w14:paraId="4F9E7210" w14:textId="77777777" w:rsidR="003F6056" w:rsidRPr="006D186F" w:rsidRDefault="003F6056" w:rsidP="003F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/>
                <w:i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i/>
                <w:lang w:eastAsia="ru-RU"/>
              </w:rPr>
              <w:t>•</w:t>
            </w:r>
            <w:r w:rsidRPr="006D186F">
              <w:rPr>
                <w:rFonts w:ascii="Times New Roman" w:eastAsia="Times New Roman" w:hAnsi="Times New Roman"/>
                <w:i/>
                <w:lang w:eastAsia="ru-RU"/>
              </w:rPr>
              <w:tab/>
              <w:t>Нормативные временные вертикальные нагрузки – А14, Н14</w:t>
            </w:r>
          </w:p>
          <w:p w14:paraId="33287A19" w14:textId="0C8AABD4" w:rsidR="003F6056" w:rsidRPr="006D186F" w:rsidRDefault="003F6056" w:rsidP="003F6056">
            <w:pPr>
              <w:spacing w:line="240" w:lineRule="auto"/>
              <w:ind w:left="307"/>
              <w:contextualSpacing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  <w:i/>
                <w:lang w:eastAsia="ru-RU"/>
              </w:rPr>
              <w:t>•</w:t>
            </w:r>
            <w:r w:rsidRPr="006D186F">
              <w:rPr>
                <w:rFonts w:ascii="Times New Roman" w:eastAsia="Times New Roman" w:hAnsi="Times New Roman"/>
                <w:i/>
                <w:lang w:eastAsia="ru-RU"/>
              </w:rPr>
              <w:tab/>
              <w:t>Конструкции пролетных строений разработать с учетом эксплуатации мостовых сооружений с ориентировочным сроком службы 25-30 лет.</w:t>
            </w:r>
          </w:p>
          <w:p w14:paraId="7895DD6E" w14:textId="77777777" w:rsidR="003F6056" w:rsidRPr="006D186F" w:rsidRDefault="003F6056" w:rsidP="003F6056">
            <w:pPr>
              <w:spacing w:line="240" w:lineRule="auto"/>
              <w:ind w:left="720"/>
              <w:contextualSpacing/>
              <w:rPr>
                <w:rFonts w:ascii="Times New Roman" w:eastAsia="Times New Roman" w:hAnsi="Times New Roman"/>
              </w:rPr>
            </w:pPr>
          </w:p>
          <w:p w14:paraId="53BCB93E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lastRenderedPageBreak/>
              <w:t>Система ППД:</w:t>
            </w:r>
          </w:p>
          <w:p w14:paraId="0A1B6CEC" w14:textId="77777777" w:rsidR="00474C7F" w:rsidRPr="006D186F" w:rsidRDefault="00474C7F" w:rsidP="00474C7F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Водозаборные скважины:</w:t>
            </w:r>
          </w:p>
          <w:p w14:paraId="592E54B4" w14:textId="77777777" w:rsidR="00474C7F" w:rsidRPr="006D186F" w:rsidRDefault="00474C7F" w:rsidP="00474C7F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Сети трубопроводов и оборудование:</w:t>
            </w:r>
          </w:p>
          <w:p w14:paraId="6174555B" w14:textId="77777777" w:rsidR="00474C7F" w:rsidRPr="006D186F" w:rsidRDefault="00474C7F" w:rsidP="00474C7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Расходомеры;</w:t>
            </w:r>
          </w:p>
          <w:p w14:paraId="46FB6757" w14:textId="77777777" w:rsidR="00474C7F" w:rsidRPr="006D186F" w:rsidRDefault="00474C7F" w:rsidP="00474C7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Высоконапорные водоводы от водоразборных скважин через расходомеры до устьев скважин, 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t>L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до 1800м, нагнетание через насос.</w:t>
            </w:r>
          </w:p>
          <w:p w14:paraId="35B841EF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6933AA4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14:paraId="393D821E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Протяженность линейных объектов уточнить инженерными изысканиями.</w:t>
            </w:r>
          </w:p>
          <w:p w14:paraId="07B578E4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Объёмы основных показателей проектируемых объектов представлены условно для возможности формирования конкурсной документации и требует уточнения и согласования с Заказчиком в процессе проектирования.</w:t>
            </w:r>
          </w:p>
        </w:tc>
      </w:tr>
      <w:tr w:rsidR="006D186F" w:rsidRPr="006D186F" w14:paraId="687EC5B1" w14:textId="77777777" w:rsidTr="002063E7">
        <w:trPr>
          <w:trHeight w:val="274"/>
        </w:trPr>
        <w:tc>
          <w:tcPr>
            <w:tcW w:w="636" w:type="dxa"/>
            <w:vAlign w:val="center"/>
          </w:tcPr>
          <w:p w14:paraId="7FD897FC" w14:textId="30F46A2A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 13</w:t>
            </w:r>
          </w:p>
        </w:tc>
        <w:tc>
          <w:tcPr>
            <w:tcW w:w="3485" w:type="dxa"/>
            <w:vAlign w:val="center"/>
          </w:tcPr>
          <w:p w14:paraId="334BAB57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Этапы строительства</w:t>
            </w:r>
          </w:p>
        </w:tc>
        <w:tc>
          <w:tcPr>
            <w:tcW w:w="5944" w:type="dxa"/>
            <w:shd w:val="clear" w:color="auto" w:fill="FFFFFF" w:themeFill="background1"/>
            <w:vAlign w:val="center"/>
          </w:tcPr>
          <w:p w14:paraId="78F8E7C4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Для куста скважин №203</w:t>
            </w:r>
          </w:p>
          <w:p w14:paraId="7FE04F1F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Этап - Подъездная автодорога к кустовой площадке №203 (без дорожной одежды и с насыпью земляного полотна неполного профиля),</w:t>
            </w:r>
          </w:p>
          <w:p w14:paraId="5B486174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Этап - Инженерная подготовка кустовой площадки №203 на обустройство с первой по восьмую скважину,</w:t>
            </w:r>
          </w:p>
          <w:p w14:paraId="02CF8F76" w14:textId="62DC1BD4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Этап - ВЛ-10 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spellEnd"/>
            <w:r w:rsidR="00443126" w:rsidRPr="006D186F">
              <w:rPr>
                <w:rFonts w:ascii="Times New Roman" w:eastAsia="Times New Roman" w:hAnsi="Times New Roman"/>
                <w:lang w:eastAsia="ru-RU"/>
              </w:rPr>
              <w:t xml:space="preserve"> №1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на куст №203; </w:t>
            </w:r>
          </w:p>
          <w:p w14:paraId="394C6626" w14:textId="34D219DA" w:rsidR="00443126" w:rsidRPr="006D186F" w:rsidRDefault="00443126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Этап - ВЛ-10 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№2 на куст №203;</w:t>
            </w:r>
          </w:p>
          <w:p w14:paraId="6FBF600E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Этап - обустройство первой скважины с сетями инженерного обеспечения; </w:t>
            </w:r>
          </w:p>
          <w:p w14:paraId="2ACD7133" w14:textId="27A13333" w:rsidR="003874C0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Этап – </w:t>
            </w:r>
            <w:r w:rsidR="003874C0" w:rsidRPr="006D186F">
              <w:rPr>
                <w:rFonts w:ascii="Times New Roman" w:eastAsia="Times New Roman" w:hAnsi="Times New Roman"/>
                <w:lang w:eastAsia="ru-RU"/>
              </w:rPr>
              <w:t xml:space="preserve">Нефтегазопровод от АГЗУ к.203 до </w:t>
            </w:r>
            <w:proofErr w:type="spellStart"/>
            <w:proofErr w:type="gramStart"/>
            <w:r w:rsidR="003874C0" w:rsidRPr="006D186F">
              <w:rPr>
                <w:rFonts w:ascii="Times New Roman" w:eastAsia="Times New Roman" w:hAnsi="Times New Roman"/>
                <w:lang w:eastAsia="ru-RU"/>
              </w:rPr>
              <w:t>т.вр</w:t>
            </w:r>
            <w:proofErr w:type="spellEnd"/>
            <w:proofErr w:type="gramEnd"/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  <w:r w:rsidR="003874C0" w:rsidRPr="006D186F">
              <w:rPr>
                <w:rFonts w:ascii="Times New Roman" w:eastAsia="Times New Roman" w:hAnsi="Times New Roman"/>
                <w:lang w:eastAsia="ru-RU"/>
              </w:rPr>
              <w:t xml:space="preserve">Нефтегазопровод от </w:t>
            </w:r>
            <w:proofErr w:type="spellStart"/>
            <w:r w:rsidR="003874C0" w:rsidRPr="006D186F">
              <w:rPr>
                <w:rFonts w:ascii="Times New Roman" w:eastAsia="Times New Roman" w:hAnsi="Times New Roman"/>
                <w:lang w:eastAsia="ru-RU"/>
              </w:rPr>
              <w:t>т.вр</w:t>
            </w:r>
            <w:proofErr w:type="spellEnd"/>
            <w:r w:rsidR="003874C0" w:rsidRPr="006D186F">
              <w:rPr>
                <w:rFonts w:ascii="Times New Roman" w:eastAsia="Times New Roman" w:hAnsi="Times New Roman"/>
                <w:lang w:eastAsia="ru-RU"/>
              </w:rPr>
              <w:t xml:space="preserve">. к.203 до </w:t>
            </w:r>
            <w:proofErr w:type="spellStart"/>
            <w:r w:rsidR="003874C0" w:rsidRPr="006D186F">
              <w:rPr>
                <w:rFonts w:ascii="Times New Roman" w:eastAsia="Times New Roman" w:hAnsi="Times New Roman"/>
                <w:lang w:eastAsia="ru-RU"/>
              </w:rPr>
              <w:t>т.вр</w:t>
            </w:r>
            <w:proofErr w:type="spellEnd"/>
            <w:r w:rsidR="003874C0" w:rsidRPr="006D186F">
              <w:rPr>
                <w:rFonts w:ascii="Times New Roman" w:eastAsia="Times New Roman" w:hAnsi="Times New Roman"/>
                <w:lang w:eastAsia="ru-RU"/>
              </w:rPr>
              <w:t>. к.202</w:t>
            </w:r>
          </w:p>
          <w:p w14:paraId="562AC3ED" w14:textId="430076D3" w:rsidR="003874C0" w:rsidRPr="006D186F" w:rsidRDefault="003874C0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Этап - Высоконапорный трубопровод от «т.вр.к.202 до т.вр.к.203;</w:t>
            </w:r>
            <w:r w:rsidR="00BD50F5" w:rsidRPr="006D18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Высоконапорный трубопровод от «т.вр.к.203 </w:t>
            </w:r>
            <w:proofErr w:type="spellStart"/>
            <w:proofErr w:type="gramStart"/>
            <w:r w:rsidRPr="006D186F">
              <w:rPr>
                <w:rFonts w:ascii="Times New Roman" w:eastAsia="Times New Roman" w:hAnsi="Times New Roman"/>
                <w:lang w:eastAsia="ru-RU"/>
              </w:rPr>
              <w:t>до.к</w:t>
            </w:r>
            <w:proofErr w:type="spellEnd"/>
            <w:proofErr w:type="gramEnd"/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203;</w:t>
            </w:r>
          </w:p>
          <w:p w14:paraId="530DC456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Этап - Инженерная подготовка кустовой площадки №203 на обустройство с девятой по шестнадцатую скважину; </w:t>
            </w:r>
          </w:p>
          <w:p w14:paraId="5231EB9C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Этап - Инженерная подготовка кустовой площадки №203 на обустройство с семнадцатой по двадцать четвертую скважину; </w:t>
            </w:r>
          </w:p>
          <w:p w14:paraId="6028ADBD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Этап - Обустройство каждой последующей скважины с сетями инженерного обеспечения (23 этапа).</w:t>
            </w:r>
          </w:p>
          <w:p w14:paraId="08FE8109" w14:textId="77777777" w:rsidR="003874C0" w:rsidRPr="006D186F" w:rsidRDefault="003874C0" w:rsidP="00387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Этап - Перевод скважины в нагнетание сетями инженерного обеспечения;</w:t>
            </w:r>
          </w:p>
          <w:p w14:paraId="26A8DA9D" w14:textId="5E67F818" w:rsidR="003874C0" w:rsidRPr="006D186F" w:rsidRDefault="007972DB" w:rsidP="00387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Этап – Водозаборные скважины (ка</w:t>
            </w:r>
            <w:r w:rsidR="002C4591" w:rsidRPr="006D186F">
              <w:rPr>
                <w:rFonts w:ascii="Times New Roman" w:eastAsia="Times New Roman" w:hAnsi="Times New Roman"/>
                <w:lang w:eastAsia="ru-RU"/>
              </w:rPr>
              <w:t>ждая скважина отдельным этапом);</w:t>
            </w:r>
          </w:p>
          <w:p w14:paraId="55A588AF" w14:textId="4BD897C9" w:rsidR="002C4591" w:rsidRPr="006D186F" w:rsidRDefault="002C4591" w:rsidP="00387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Этап - Мостовой переход через реку </w:t>
            </w:r>
            <w:r w:rsidRPr="006D186F">
              <w:rPr>
                <w:rFonts w:ascii="Times New Roman" w:eastAsia="Times New Roman" w:hAnsi="Times New Roman"/>
              </w:rPr>
              <w:t>Ай-</w:t>
            </w:r>
            <w:proofErr w:type="spellStart"/>
            <w:r w:rsidRPr="006D186F">
              <w:rPr>
                <w:rFonts w:ascii="Times New Roman" w:eastAsia="Times New Roman" w:hAnsi="Times New Roman"/>
              </w:rPr>
              <w:t>Липикъяха</w:t>
            </w:r>
            <w:proofErr w:type="spellEnd"/>
            <w:r w:rsidRPr="006D186F">
              <w:rPr>
                <w:rFonts w:ascii="Times New Roman" w:eastAsia="Times New Roman" w:hAnsi="Times New Roman"/>
              </w:rPr>
              <w:t>.</w:t>
            </w:r>
          </w:p>
          <w:p w14:paraId="139E2559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50B7A36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Для куста скважин №204</w:t>
            </w:r>
          </w:p>
          <w:p w14:paraId="145C29E9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Этап - Подъездная автодорога к кустовой площадке №204 (без дорожной одежды и с насыпью земляного полотна неполного профиля),</w:t>
            </w:r>
          </w:p>
          <w:p w14:paraId="2EC07D47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Этап - Инженерная подготовка кустовой площадки №204 на обустройство с первой по восьмую скважину,</w:t>
            </w:r>
          </w:p>
          <w:p w14:paraId="2992D806" w14:textId="7AAB34A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Этап - ВЛ-10 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43126" w:rsidRPr="006D186F">
              <w:rPr>
                <w:rFonts w:ascii="Times New Roman" w:eastAsia="Times New Roman" w:hAnsi="Times New Roman"/>
                <w:lang w:eastAsia="ru-RU"/>
              </w:rPr>
              <w:t xml:space="preserve">№1 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на куст №204; </w:t>
            </w:r>
          </w:p>
          <w:p w14:paraId="74A40C46" w14:textId="729CFAF9" w:rsidR="00443126" w:rsidRPr="006D186F" w:rsidRDefault="00443126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Этап - ВЛ-10 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№2 на куст №204;</w:t>
            </w:r>
          </w:p>
          <w:p w14:paraId="01761FBF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Этап - обустройство первой скважины с сетями инженерного обеспечения; </w:t>
            </w:r>
          </w:p>
          <w:p w14:paraId="3ED6A0F8" w14:textId="3AAFE7B0" w:rsidR="003874C0" w:rsidRPr="006D186F" w:rsidRDefault="003874C0" w:rsidP="00387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Этап – 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ab/>
              <w:t xml:space="preserve">Нефтегазопровод от АГЗУ к.204 до 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т.вр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.; Нефтегазопровод от 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т.вр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>. к.204 до т.вр.к.203</w:t>
            </w:r>
          </w:p>
          <w:p w14:paraId="2BAC9364" w14:textId="0CCB71D9" w:rsidR="00474C7F" w:rsidRPr="006D186F" w:rsidRDefault="003874C0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Этап - 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ab/>
              <w:t>Высоконапорный трубопровод от «т.вр.к.203 до т.вр.к.204;</w:t>
            </w:r>
            <w:r w:rsidR="00BD50F5" w:rsidRPr="006D18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Высоконапорный трубопровод от «т.вр.к.204 до куста №204;</w:t>
            </w:r>
            <w:r w:rsidR="00474C7F" w:rsidRPr="006D18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169F353B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Этап - Инженерная подготовка кустовой площадки №204 на обустройство с девятой по шестнадцатую скважину; </w:t>
            </w:r>
          </w:p>
          <w:p w14:paraId="74C9C580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Этап - Инженерная подготовка кустовой площадки №204 на обустройство с семнадцатой по двадцать четвертую скважину; </w:t>
            </w:r>
          </w:p>
          <w:p w14:paraId="7BAAB65F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Этап - Обустройство каждой последующей скважины с сетями инженерного обеспечения (23 этапа).</w:t>
            </w:r>
          </w:p>
          <w:p w14:paraId="36D7702F" w14:textId="77777777" w:rsidR="003874C0" w:rsidRPr="006D186F" w:rsidRDefault="003874C0" w:rsidP="00387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Этап - Перевод скважины в нагнетание сетями инженерного обеспечения;</w:t>
            </w:r>
          </w:p>
          <w:p w14:paraId="01F788EE" w14:textId="76B16546" w:rsidR="003874C0" w:rsidRPr="006D186F" w:rsidRDefault="003874C0" w:rsidP="00387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Этап – Водозаборные скважины</w:t>
            </w:r>
            <w:r w:rsidR="007972DB" w:rsidRPr="006D186F">
              <w:rPr>
                <w:rFonts w:ascii="Times New Roman" w:eastAsia="Times New Roman" w:hAnsi="Times New Roman"/>
                <w:lang w:eastAsia="ru-RU"/>
              </w:rPr>
              <w:t xml:space="preserve"> (каждая скважина отдельным этапом)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49782B25" w14:textId="77777777" w:rsidR="001E11B3" w:rsidRPr="006D186F" w:rsidRDefault="001E11B3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221BFBD1" w14:textId="7812CF45" w:rsidR="001E11B3" w:rsidRPr="006D186F" w:rsidRDefault="001E11B3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Разведочная скважина №5Р</w:t>
            </w:r>
          </w:p>
          <w:p w14:paraId="75EF0587" w14:textId="58F10A79" w:rsidR="001E11B3" w:rsidRPr="006D186F" w:rsidRDefault="001E11B3" w:rsidP="001E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Этап - Подъездная автодорога к разведочной скважине №5Р (без дорожной одежды и с насыпью земляного полотна неполного профиля),</w:t>
            </w:r>
          </w:p>
          <w:p w14:paraId="04A69477" w14:textId="0D62B530" w:rsidR="001E11B3" w:rsidRPr="006D186F" w:rsidRDefault="001E11B3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Этап - Инженерная подготовка разведочной скважины №5Р</w:t>
            </w:r>
          </w:p>
          <w:p w14:paraId="20083233" w14:textId="02CB7642" w:rsidR="001E11B3" w:rsidRPr="006D186F" w:rsidRDefault="001E11B3" w:rsidP="001E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Этап - ВЛ-10 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№1 на куст №5Р; </w:t>
            </w:r>
          </w:p>
          <w:p w14:paraId="1ECDA325" w14:textId="1F76D63E" w:rsidR="001E11B3" w:rsidRPr="006D186F" w:rsidRDefault="001E11B3" w:rsidP="001E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Этап - ВЛ-10 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№2 на куст №5Р;</w:t>
            </w:r>
          </w:p>
          <w:p w14:paraId="2D05D69A" w14:textId="42D759EB" w:rsidR="001E11B3" w:rsidRPr="006D186F" w:rsidRDefault="001E11B3" w:rsidP="001E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Этап – </w:t>
            </w:r>
            <w:r w:rsidR="002E03AA" w:rsidRPr="006D186F">
              <w:rPr>
                <w:rFonts w:ascii="Times New Roman" w:eastAsia="Times New Roman" w:hAnsi="Times New Roman"/>
                <w:lang w:eastAsia="ru-RU"/>
              </w:rPr>
              <w:t>Нефтегазопровод от СКВ Р5 до АГЗУ к.203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14:paraId="5AA1581F" w14:textId="035A88E9" w:rsidR="002E03AA" w:rsidRPr="006D186F" w:rsidRDefault="002E03AA" w:rsidP="001E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Этап - Высоконапорный трубопровод от «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т.вр.АГЗУ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КП203 до СКВ 5Р</w:t>
            </w:r>
          </w:p>
          <w:p w14:paraId="47299EDC" w14:textId="785E13E1" w:rsidR="001E11B3" w:rsidRPr="006D186F" w:rsidRDefault="001E11B3" w:rsidP="001E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Этап -</w:t>
            </w:r>
            <w:r w:rsidRPr="006D186F">
              <w:t xml:space="preserve"> 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Обустройство разведочной скважины 5Р с сетями инженерного обеспечения.</w:t>
            </w:r>
          </w:p>
          <w:p w14:paraId="0609DCBD" w14:textId="487021B2" w:rsidR="009B7B83" w:rsidRPr="006D186F" w:rsidRDefault="009B7B83" w:rsidP="001E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Этап- Перевод скважин в систему ППД.</w:t>
            </w:r>
          </w:p>
          <w:p w14:paraId="11082433" w14:textId="77777777" w:rsidR="009B7B83" w:rsidRPr="006D186F" w:rsidRDefault="009B7B83" w:rsidP="001E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715A5C0C" w14:textId="4022C5B9" w:rsidR="00291E5C" w:rsidRPr="006D186F" w:rsidRDefault="00291E5C" w:rsidP="001E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Этапы строительства дополнительно согласовать с Заказчиком.</w:t>
            </w:r>
          </w:p>
          <w:p w14:paraId="5F234E46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D186F" w:rsidRPr="006D186F" w14:paraId="1E05FD21" w14:textId="77777777" w:rsidTr="002063E7">
        <w:trPr>
          <w:trHeight w:val="274"/>
        </w:trPr>
        <w:tc>
          <w:tcPr>
            <w:tcW w:w="636" w:type="dxa"/>
            <w:vAlign w:val="center"/>
          </w:tcPr>
          <w:p w14:paraId="62731794" w14:textId="51F878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14</w:t>
            </w:r>
          </w:p>
        </w:tc>
        <w:tc>
          <w:tcPr>
            <w:tcW w:w="3485" w:type="dxa"/>
            <w:vAlign w:val="center"/>
          </w:tcPr>
          <w:p w14:paraId="745C6167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Особые условия строительства</w:t>
            </w:r>
          </w:p>
        </w:tc>
        <w:tc>
          <w:tcPr>
            <w:tcW w:w="5944" w:type="dxa"/>
            <w:vAlign w:val="center"/>
          </w:tcPr>
          <w:p w14:paraId="1711A80D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Cs/>
                <w:lang w:eastAsia="ru-RU"/>
              </w:rPr>
              <w:t>Проектируемый объект расположен вблизи действующих коммуникаций и объектов добычи нефти.</w:t>
            </w:r>
          </w:p>
          <w:p w14:paraId="1B68C97A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Cs/>
                <w:lang w:eastAsia="ru-RU"/>
              </w:rPr>
              <w:t>Учёт влияния особых условий на производства работ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, устанавливаются Проектировщиком по согласованию с Заказчиком согласно Приказа Минстроя РФ №421/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пр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от 04.08.2020г. </w:t>
            </w:r>
          </w:p>
        </w:tc>
      </w:tr>
      <w:tr w:rsidR="006D186F" w:rsidRPr="006D186F" w14:paraId="6843D029" w14:textId="77777777" w:rsidTr="002063E7">
        <w:trPr>
          <w:trHeight w:val="274"/>
        </w:trPr>
        <w:tc>
          <w:tcPr>
            <w:tcW w:w="636" w:type="dxa"/>
            <w:vAlign w:val="center"/>
          </w:tcPr>
          <w:p w14:paraId="66CC8A1E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15</w:t>
            </w:r>
          </w:p>
        </w:tc>
        <w:tc>
          <w:tcPr>
            <w:tcW w:w="3485" w:type="dxa"/>
            <w:vAlign w:val="center"/>
          </w:tcPr>
          <w:p w14:paraId="4FDB8467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Ранее выполненная документация</w:t>
            </w:r>
          </w:p>
        </w:tc>
        <w:tc>
          <w:tcPr>
            <w:tcW w:w="5944" w:type="dxa"/>
            <w:vAlign w:val="center"/>
          </w:tcPr>
          <w:p w14:paraId="337345A6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6D186F" w:rsidRPr="006D186F" w14:paraId="31A168A1" w14:textId="77777777" w:rsidTr="002063E7">
        <w:trPr>
          <w:trHeight w:val="274"/>
        </w:trPr>
        <w:tc>
          <w:tcPr>
            <w:tcW w:w="636" w:type="dxa"/>
            <w:vAlign w:val="center"/>
          </w:tcPr>
          <w:p w14:paraId="0C95B374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16</w:t>
            </w:r>
          </w:p>
        </w:tc>
        <w:tc>
          <w:tcPr>
            <w:tcW w:w="3485" w:type="dxa"/>
            <w:vAlign w:val="center"/>
          </w:tcPr>
          <w:p w14:paraId="66121499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bCs/>
                <w:lang w:eastAsia="ru-RU"/>
              </w:rPr>
              <w:t>Требования по интеграции объекта в существующую инфраструктуру</w:t>
            </w:r>
          </w:p>
        </w:tc>
        <w:tc>
          <w:tcPr>
            <w:tcW w:w="5944" w:type="dxa"/>
            <w:vAlign w:val="center"/>
          </w:tcPr>
          <w:p w14:paraId="5EAD18E8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Обеспечить интеграцию проектируемых объектов в действующую инфраструктуру.</w:t>
            </w:r>
          </w:p>
        </w:tc>
      </w:tr>
      <w:tr w:rsidR="006D186F" w:rsidRPr="006D186F" w14:paraId="2C273936" w14:textId="77777777" w:rsidTr="002063E7">
        <w:trPr>
          <w:trHeight w:val="471"/>
        </w:trPr>
        <w:tc>
          <w:tcPr>
            <w:tcW w:w="10065" w:type="dxa"/>
            <w:gridSpan w:val="3"/>
            <w:vAlign w:val="center"/>
          </w:tcPr>
          <w:p w14:paraId="1837B4FE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ОСНОВНЫЕ ТРЕБОВАНИЯ К ПРОЕКТНЫМ РЕШЕНИЯМ</w:t>
            </w:r>
          </w:p>
        </w:tc>
      </w:tr>
      <w:tr w:rsidR="006D186F" w:rsidRPr="006D186F" w14:paraId="437C3566" w14:textId="77777777" w:rsidTr="002063E7">
        <w:trPr>
          <w:trHeight w:val="567"/>
        </w:trPr>
        <w:tc>
          <w:tcPr>
            <w:tcW w:w="636" w:type="dxa"/>
            <w:vAlign w:val="center"/>
          </w:tcPr>
          <w:p w14:paraId="77CA8449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17</w:t>
            </w:r>
          </w:p>
        </w:tc>
        <w:tc>
          <w:tcPr>
            <w:tcW w:w="3485" w:type="dxa"/>
            <w:vAlign w:val="center"/>
          </w:tcPr>
          <w:p w14:paraId="2F41E326" w14:textId="77777777" w:rsidR="00474C7F" w:rsidRPr="006D186F" w:rsidRDefault="00474C7F" w:rsidP="00474C7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Требования к техническим и технологическим решениям</w:t>
            </w:r>
          </w:p>
        </w:tc>
        <w:tc>
          <w:tcPr>
            <w:tcW w:w="5944" w:type="dxa"/>
            <w:vAlign w:val="center"/>
          </w:tcPr>
          <w:p w14:paraId="0DB401BF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Автодороги</w:t>
            </w:r>
          </w:p>
          <w:p w14:paraId="4DB3C72A" w14:textId="77777777" w:rsidR="00474C7F" w:rsidRPr="006D186F" w:rsidRDefault="00474C7F" w:rsidP="00474C7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Подъездные автодороги выполнять 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t>V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категории с отсыпкой из привозного грунта (песок, щебень). Протяжённость - определить проектом с учётом сложившихся условий местности и существующего рельефа. Тип покрытия - 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грунтощебёночное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. Категория сложности проектирования – 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t>II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. Обеспечить круглогодичный проезд.</w:t>
            </w:r>
          </w:p>
          <w:p w14:paraId="04EC7ABE" w14:textId="77777777" w:rsidR="00474C7F" w:rsidRPr="006D186F" w:rsidRDefault="00474C7F" w:rsidP="00474C7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В проектной документации предусмотреть баланс земляных масс максимально приближенный к «нулевому».</w:t>
            </w:r>
          </w:p>
          <w:p w14:paraId="7F2D6E63" w14:textId="77777777" w:rsidR="00474C7F" w:rsidRPr="006D186F" w:rsidRDefault="00474C7F" w:rsidP="00474C7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Принятые решения - согласовать с Заказчиком</w:t>
            </w:r>
          </w:p>
          <w:p w14:paraId="4C37A6CC" w14:textId="33438F03" w:rsidR="0026105C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Инженерная подготовка: </w:t>
            </w:r>
          </w:p>
          <w:p w14:paraId="0B4E70F6" w14:textId="77777777" w:rsidR="00474C7F" w:rsidRPr="006D186F" w:rsidRDefault="00474C7F" w:rsidP="00474C7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Схема бурения – принять расстояние между скважинами 9 метров.</w:t>
            </w:r>
          </w:p>
          <w:p w14:paraId="5B503860" w14:textId="77777777" w:rsidR="00474C7F" w:rsidRPr="006D186F" w:rsidRDefault="00474C7F" w:rsidP="00474C7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В проектной документации предусмотреть баланс земляных масс максимально приближенный к «нулевому».</w:t>
            </w:r>
          </w:p>
          <w:p w14:paraId="2F8F9EC1" w14:textId="41D22807" w:rsidR="00474C7F" w:rsidRPr="006D186F" w:rsidRDefault="00474C7F" w:rsidP="00474C7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Предусмотреть обвалование кустовой площадки.</w:t>
            </w:r>
          </w:p>
          <w:p w14:paraId="2BEF819F" w14:textId="77777777" w:rsidR="0026105C" w:rsidRPr="006D186F" w:rsidRDefault="0026105C" w:rsidP="00261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  <w:t>Площадка для временного накопления отходов бурения.</w:t>
            </w:r>
          </w:p>
          <w:p w14:paraId="1E4C7A92" w14:textId="77777777" w:rsidR="0026105C" w:rsidRPr="006D186F" w:rsidRDefault="0026105C" w:rsidP="00261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 w:hanging="449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14:paraId="7706E34A" w14:textId="77777777" w:rsidR="0026105C" w:rsidRPr="006D186F" w:rsidRDefault="0026105C" w:rsidP="00261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Инженерная защищенность объекта должна соответствовать требованиям к объектам нефтедобывающей промышленности.</w:t>
            </w:r>
          </w:p>
          <w:p w14:paraId="36566863" w14:textId="5E4A8D2F" w:rsidR="0026105C" w:rsidRPr="006D186F" w:rsidRDefault="0026105C" w:rsidP="0026105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Принимаемые технические и технологические решения объекта согласовать с Заказчиком.</w:t>
            </w:r>
          </w:p>
          <w:p w14:paraId="33CA30D3" w14:textId="77777777" w:rsidR="00474C7F" w:rsidRPr="006D186F" w:rsidRDefault="00474C7F" w:rsidP="00474C7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Принятые решения - согласовать с Заказчиком.</w:t>
            </w:r>
          </w:p>
          <w:p w14:paraId="6EBFD8E7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Обустройство:</w:t>
            </w:r>
          </w:p>
          <w:p w14:paraId="50F11658" w14:textId="77777777" w:rsidR="00474C7F" w:rsidRPr="006D186F" w:rsidRDefault="00474C7F" w:rsidP="00474C7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Оборудование для обустройства скважины предусмотреть с учётом дебитов по данным, представленным геологической службой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br/>
              <w:t>ООО «КанБайкал», с учётом эксплуатации ЭЦН;</w:t>
            </w:r>
          </w:p>
          <w:p w14:paraId="4BF314B2" w14:textId="77777777" w:rsidR="00474C7F" w:rsidRPr="006D186F" w:rsidRDefault="00474C7F" w:rsidP="00474C7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Разработать технологический регламент по эксплуатации проектируемых внутриплощадочных технологических трубопроводов на кустовой площадке и согласовать с Заказчиком.</w:t>
            </w:r>
          </w:p>
          <w:p w14:paraId="476DCBA0" w14:textId="77777777" w:rsidR="00474C7F" w:rsidRPr="006D186F" w:rsidRDefault="00474C7F" w:rsidP="009B7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A29A698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Нефтегазосборные сети:</w:t>
            </w:r>
          </w:p>
          <w:p w14:paraId="0AE8FD86" w14:textId="77F428BC" w:rsidR="00474C7F" w:rsidRPr="006D186F" w:rsidRDefault="00474C7F" w:rsidP="00474C7F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Запроектировать нефтегазосборные трубопроводы от АГЗУ кустовой площадки № 203, 204</w:t>
            </w:r>
            <w:r w:rsidR="00291E5C" w:rsidRPr="006D186F">
              <w:rPr>
                <w:rFonts w:ascii="Times New Roman" w:eastAsia="Times New Roman" w:hAnsi="Times New Roman"/>
              </w:rPr>
              <w:t>, разведочной скважины 5Р</w:t>
            </w:r>
            <w:r w:rsidRPr="006D186F">
              <w:rPr>
                <w:rFonts w:ascii="Times New Roman" w:eastAsia="Times New Roman" w:hAnsi="Times New Roman"/>
              </w:rPr>
              <w:t xml:space="preserve"> до точек врезки.</w:t>
            </w:r>
          </w:p>
          <w:p w14:paraId="2752AB2A" w14:textId="77777777" w:rsidR="00474C7F" w:rsidRPr="006D186F" w:rsidRDefault="00474C7F" w:rsidP="00474C7F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Диаметр трубопровода определить проектом. Гидравлический расчет согласовать с ОЭТ.</w:t>
            </w:r>
          </w:p>
          <w:p w14:paraId="297D278D" w14:textId="77777777" w:rsidR="00474C7F" w:rsidRPr="006D186F" w:rsidRDefault="00474C7F" w:rsidP="00474C7F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Протяженность трубопровода уточнить при проектировании по результатам инженерных изысканий.</w:t>
            </w:r>
          </w:p>
          <w:p w14:paraId="41631607" w14:textId="77777777" w:rsidR="00474C7F" w:rsidRPr="006D186F" w:rsidRDefault="00474C7F" w:rsidP="00474C7F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План трассы трубопровода согласовать с Заказчиком.</w:t>
            </w:r>
          </w:p>
          <w:p w14:paraId="13EB269D" w14:textId="3F352283" w:rsidR="00546492" w:rsidRPr="006D186F" w:rsidRDefault="00546492" w:rsidP="00474C7F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При определении точек подключения, учитывать ранее запроектированные объекты.</w:t>
            </w:r>
          </w:p>
          <w:p w14:paraId="1150E12A" w14:textId="77777777" w:rsidR="00474C7F" w:rsidRPr="006D186F" w:rsidRDefault="00474C7F" w:rsidP="00474C7F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Точки подключения к существующей системе трубопроводов или ранее запроектированным объектам, коммуникациям уточняются согласно гидравлическому расчету системы.</w:t>
            </w:r>
          </w:p>
          <w:p w14:paraId="66DABAD5" w14:textId="77777777" w:rsidR="00474C7F" w:rsidRPr="006D186F" w:rsidRDefault="00474C7F" w:rsidP="00474C7F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Способ прокладки трубопровода: подземный.</w:t>
            </w:r>
          </w:p>
          <w:p w14:paraId="703E6E85" w14:textId="77777777" w:rsidR="00474C7F" w:rsidRPr="006D186F" w:rsidRDefault="00474C7F" w:rsidP="00474C7F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Глубину прокладки трассы запроектировать с учетом промерзания грунтов, профиль залегания выдержать равномерный по всей протяженности трубопровода.</w:t>
            </w:r>
          </w:p>
          <w:p w14:paraId="2622C8CC" w14:textId="77777777" w:rsidR="00474C7F" w:rsidRPr="006D186F" w:rsidRDefault="00474C7F" w:rsidP="00474C7F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Предусмотреть защиту трубопровода от внутренней коррозии путем подачи ингибиторов и систему мониторинга скорости коррозии.</w:t>
            </w:r>
          </w:p>
          <w:p w14:paraId="1F7E03EB" w14:textId="77777777" w:rsidR="00474C7F" w:rsidRPr="006D186F" w:rsidRDefault="00474C7F" w:rsidP="00474C7F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Предусмотреть защиту трубопроводов от внутренней коррозии с применением труб и фасонных изделий с внутренним антикоррозионным покрытием.</w:t>
            </w:r>
          </w:p>
          <w:p w14:paraId="4068FEA0" w14:textId="77777777" w:rsidR="00474C7F" w:rsidRPr="006D186F" w:rsidRDefault="00474C7F" w:rsidP="00474C7F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Способ внутренней антикоррозионной защиты определить на основании технико-экономического обоснования.</w:t>
            </w:r>
          </w:p>
          <w:p w14:paraId="16FD1911" w14:textId="77777777" w:rsidR="00474C7F" w:rsidRPr="006D186F" w:rsidRDefault="00474C7F" w:rsidP="00474C7F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 xml:space="preserve">Конструкцию и метод выполнения пересечений через естественные и искусственные препятствия определить при проектировании, и согласовать с Заказчиком и надзорными организациями. </w:t>
            </w:r>
          </w:p>
          <w:p w14:paraId="06B76BF5" w14:textId="77777777" w:rsidR="00474C7F" w:rsidRPr="006D186F" w:rsidRDefault="00474C7F" w:rsidP="00474C7F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Пересечения с наземными и подземными коммуникациями выполнить по полученным от владельца коммуникаций техническим условиям.</w:t>
            </w:r>
          </w:p>
          <w:p w14:paraId="45B5541F" w14:textId="77777777" w:rsidR="00474C7F" w:rsidRPr="006D186F" w:rsidRDefault="00474C7F" w:rsidP="00474C7F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 xml:space="preserve">Трасса трубопровода через каждый километр, а также в местах поворота, пересечения автомобильных дорог, переходов через крупные овраги, переходов через каналы, переходов через реки должна быть закреплена на местности постоянными знаками высотой 1,5-2м. </w:t>
            </w:r>
          </w:p>
          <w:p w14:paraId="5868F2FD" w14:textId="77777777" w:rsidR="00474C7F" w:rsidRPr="006D186F" w:rsidRDefault="00474C7F" w:rsidP="00474C7F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 xml:space="preserve">В местах пересечения трубопроводов с ВЛ 6 </w:t>
            </w:r>
            <w:proofErr w:type="spellStart"/>
            <w:r w:rsidRPr="006D186F">
              <w:rPr>
                <w:rFonts w:ascii="Times New Roman" w:eastAsia="Times New Roman" w:hAnsi="Times New Roman"/>
              </w:rPr>
              <w:t>кВ</w:t>
            </w:r>
            <w:proofErr w:type="spellEnd"/>
            <w:r w:rsidRPr="006D186F">
              <w:rPr>
                <w:rFonts w:ascii="Times New Roman" w:eastAsia="Times New Roman" w:hAnsi="Times New Roman"/>
              </w:rPr>
              <w:t xml:space="preserve"> и выше предусматривать защитный кожух.</w:t>
            </w:r>
          </w:p>
          <w:p w14:paraId="4D3EC9EC" w14:textId="77777777" w:rsidR="00474C7F" w:rsidRPr="006D186F" w:rsidRDefault="00474C7F" w:rsidP="00474C7F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 xml:space="preserve">Исключить строительство трубопровода при </w:t>
            </w:r>
            <w:r w:rsidRPr="006D186F">
              <w:rPr>
                <w:rFonts w:ascii="Times New Roman" w:eastAsia="Times New Roman" w:hAnsi="Times New Roman"/>
              </w:rPr>
              <w:lastRenderedPageBreak/>
              <w:t xml:space="preserve">параллельной прокладке в одном коридоре с ВЛ. Расстояние между трубопроводами и ВЛ должно быть не менее 30 м для снижения воздействия на трубопровод блуждающих токов. </w:t>
            </w:r>
          </w:p>
          <w:p w14:paraId="7CD53FCB" w14:textId="77777777" w:rsidR="00474C7F" w:rsidRPr="006D186F" w:rsidRDefault="00474C7F" w:rsidP="00474C7F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Предусмотреть тепловую изоляцию из негорючих материалов, выходящих на поверхность частей трубопровода для исключения размораживания трубопровода на случай остановки. (</w:t>
            </w:r>
            <w:proofErr w:type="spellStart"/>
            <w:r w:rsidRPr="006D186F">
              <w:rPr>
                <w:rFonts w:ascii="Times New Roman" w:eastAsia="Times New Roman" w:hAnsi="Times New Roman"/>
              </w:rPr>
              <w:t>Осн</w:t>
            </w:r>
            <w:proofErr w:type="spellEnd"/>
            <w:r w:rsidRPr="006D186F">
              <w:rPr>
                <w:rFonts w:ascii="Times New Roman" w:eastAsia="Times New Roman" w:hAnsi="Times New Roman"/>
              </w:rPr>
              <w:t xml:space="preserve">. ст. 49 Федерального закона от 22.07.2008 ФЗ-123 </w:t>
            </w:r>
            <w:proofErr w:type="spellStart"/>
            <w:r w:rsidRPr="006D186F">
              <w:rPr>
                <w:rFonts w:ascii="Times New Roman" w:eastAsia="Times New Roman" w:hAnsi="Times New Roman"/>
              </w:rPr>
              <w:t>ТРоТПБ</w:t>
            </w:r>
            <w:proofErr w:type="spellEnd"/>
            <w:r w:rsidRPr="006D186F">
              <w:rPr>
                <w:rFonts w:ascii="Times New Roman" w:eastAsia="Times New Roman" w:hAnsi="Times New Roman"/>
              </w:rPr>
              <w:t>).</w:t>
            </w:r>
          </w:p>
          <w:p w14:paraId="1BFD3F84" w14:textId="77777777" w:rsidR="00474C7F" w:rsidRPr="006D186F" w:rsidRDefault="00474C7F" w:rsidP="00474C7F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Предусмотреть ограждения узлов запорной арматуры. Ограждение должно иметь высоту не менее 1,5 метров, решетки толщиной не менее 3мм. Секции ограждения выполнить из некапитальных конструкций: сетки «Махаон». Цвет ограждений должен соответствовать требованиям корпоративного стандарта.</w:t>
            </w:r>
          </w:p>
          <w:p w14:paraId="5D7A6CAA" w14:textId="77777777" w:rsidR="00474C7F" w:rsidRPr="006D186F" w:rsidRDefault="00474C7F" w:rsidP="00474C7F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Предусмотреть установку с внешней стороны ограждения следующих указателей:</w:t>
            </w:r>
          </w:p>
          <w:p w14:paraId="3CA79B10" w14:textId="77777777" w:rsidR="00474C7F" w:rsidRPr="006D186F" w:rsidRDefault="00474C7F" w:rsidP="00474C7F">
            <w:pPr>
              <w:tabs>
                <w:tab w:val="left" w:pos="307"/>
              </w:tabs>
              <w:spacing w:after="0" w:line="240" w:lineRule="auto"/>
              <w:ind w:left="307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- технологическая схема узла;</w:t>
            </w:r>
          </w:p>
          <w:p w14:paraId="04F47E79" w14:textId="77777777" w:rsidR="00474C7F" w:rsidRPr="006D186F" w:rsidRDefault="00474C7F" w:rsidP="00474C7F">
            <w:pPr>
              <w:tabs>
                <w:tab w:val="left" w:pos="307"/>
              </w:tabs>
              <w:spacing w:after="0" w:line="240" w:lineRule="auto"/>
              <w:ind w:left="307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- информационная таблица с указанием принадлежности к организации, контактные номера телефонов;</w:t>
            </w:r>
          </w:p>
          <w:p w14:paraId="32A48A46" w14:textId="77777777" w:rsidR="00474C7F" w:rsidRPr="006D186F" w:rsidRDefault="00474C7F" w:rsidP="00474C7F">
            <w:pPr>
              <w:tabs>
                <w:tab w:val="left" w:pos="307"/>
              </w:tabs>
              <w:spacing w:after="0" w:line="240" w:lineRule="auto"/>
              <w:ind w:left="307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- предупреждающие знаки «Стой! Запретная зона. Проход запрещен».</w:t>
            </w:r>
          </w:p>
          <w:p w14:paraId="6D59809C" w14:textId="77777777" w:rsidR="00474C7F" w:rsidRPr="006D186F" w:rsidRDefault="00474C7F" w:rsidP="00474C7F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Предусмотреть круглогодичные подъездные пути к узлам задвижек, камерам запуска и приема средств очистки и диагностики.</w:t>
            </w:r>
          </w:p>
          <w:p w14:paraId="1DA7D111" w14:textId="77777777" w:rsidR="00474C7F" w:rsidRPr="006D186F" w:rsidRDefault="00474C7F" w:rsidP="00474C7F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Конструктивное исполнение площадок обслуживания запорной арматуры и другого линейного оборудования должно обеспечивать возможность кругового доступа и обслуживания оборудования в соответствии с требованиями Приказа № 534 Об утверждении федеральных норм и правил в области промышленной безопасности «Правила безопасности в нефтяной и газовой промышленности».</w:t>
            </w:r>
          </w:p>
          <w:p w14:paraId="4A0C3E56" w14:textId="77777777" w:rsidR="00474C7F" w:rsidRPr="006D186F" w:rsidRDefault="00474C7F" w:rsidP="00474C7F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 xml:space="preserve">Предусмотреть точки местного контроля давления в начале и в конце участков, в том числе на узлах до и </w:t>
            </w:r>
            <w:proofErr w:type="spellStart"/>
            <w:r w:rsidRPr="006D186F">
              <w:rPr>
                <w:rFonts w:ascii="Times New Roman" w:eastAsia="Times New Roman" w:hAnsi="Times New Roman"/>
              </w:rPr>
              <w:t>послезапорной</w:t>
            </w:r>
            <w:proofErr w:type="spellEnd"/>
            <w:r w:rsidRPr="006D186F">
              <w:rPr>
                <w:rFonts w:ascii="Times New Roman" w:eastAsia="Times New Roman" w:hAnsi="Times New Roman"/>
              </w:rPr>
              <w:t xml:space="preserve"> арматуры.</w:t>
            </w:r>
          </w:p>
          <w:p w14:paraId="52C035D1" w14:textId="77777777" w:rsidR="00474C7F" w:rsidRPr="006D186F" w:rsidRDefault="00474C7F" w:rsidP="00474C7F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Предусмотреть установку технологических задвижек перед узлами переключения на случай разгерметизации и последующего опорожнения трубопровода.</w:t>
            </w:r>
          </w:p>
          <w:p w14:paraId="32DD8531" w14:textId="77777777" w:rsidR="00474C7F" w:rsidRPr="006D186F" w:rsidRDefault="00474C7F" w:rsidP="00474C7F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Предусмотреть в проекте расчет на безопасный ресурс эксплуатации трубопроводов.</w:t>
            </w:r>
          </w:p>
          <w:p w14:paraId="774B82B6" w14:textId="77777777" w:rsidR="00474C7F" w:rsidRPr="006D186F" w:rsidRDefault="00474C7F" w:rsidP="00474C7F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Предусмотреть подбор и установку запорной арматуры для районов Крайнего Севера и районов, приравненных к Крайнему Северу с параметрами рабочей температуры от плюс 45°С до минус 60°С.</w:t>
            </w:r>
          </w:p>
          <w:p w14:paraId="26E27F1F" w14:textId="77777777" w:rsidR="00474C7F" w:rsidRPr="006D186F" w:rsidRDefault="00474C7F" w:rsidP="00474C7F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Проектным решением предусмотреть гарантированное обеспечение устойчивости трубопровода, в том числе против нагрузок, связанных с плавучестью трубопровода и линейными расширениями.</w:t>
            </w:r>
          </w:p>
          <w:p w14:paraId="5A339D9B" w14:textId="77777777" w:rsidR="00474C7F" w:rsidRPr="006D186F" w:rsidRDefault="00474C7F" w:rsidP="00474C7F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 xml:space="preserve">Разработать технологический регламент по эксплуатации проектируемого трубопровода и согласовать с Заказчиком. </w:t>
            </w:r>
          </w:p>
          <w:p w14:paraId="093218E1" w14:textId="77777777" w:rsidR="00474C7F" w:rsidRPr="006D186F" w:rsidRDefault="00474C7F" w:rsidP="00474C7F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 xml:space="preserve">Предусмотреть наружную антикоррозионную изоляцию трубопровода. </w:t>
            </w:r>
          </w:p>
          <w:p w14:paraId="61F133D9" w14:textId="77777777" w:rsidR="00474C7F" w:rsidRPr="006D186F" w:rsidRDefault="00474C7F" w:rsidP="00474C7F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 xml:space="preserve">Предусмотреть антикоррозионную защиту наружной поверхности сварных стыков и фасонных деталей </w:t>
            </w:r>
            <w:proofErr w:type="spellStart"/>
            <w:r w:rsidRPr="006D186F">
              <w:rPr>
                <w:rFonts w:ascii="Times New Roman" w:eastAsia="Times New Roman" w:hAnsi="Times New Roman"/>
              </w:rPr>
              <w:t>термоусаживающимися</w:t>
            </w:r>
            <w:proofErr w:type="spellEnd"/>
            <w:r w:rsidRPr="006D186F">
              <w:rPr>
                <w:rFonts w:ascii="Times New Roman" w:eastAsia="Times New Roman" w:hAnsi="Times New Roman"/>
              </w:rPr>
              <w:t xml:space="preserve"> полимерными лентами и жидкими эпоксидными либо битумными </w:t>
            </w:r>
            <w:proofErr w:type="spellStart"/>
            <w:r w:rsidRPr="006D186F">
              <w:rPr>
                <w:rFonts w:ascii="Times New Roman" w:eastAsia="Times New Roman" w:hAnsi="Times New Roman"/>
              </w:rPr>
              <w:t>праймерами</w:t>
            </w:r>
            <w:proofErr w:type="spellEnd"/>
            <w:r w:rsidRPr="006D186F">
              <w:rPr>
                <w:rFonts w:ascii="Times New Roman" w:eastAsia="Times New Roman" w:hAnsi="Times New Roman"/>
              </w:rPr>
              <w:t xml:space="preserve"> ГОСТ 51164-98.</w:t>
            </w:r>
          </w:p>
          <w:p w14:paraId="7D5EE9F0" w14:textId="77777777" w:rsidR="00474C7F" w:rsidRPr="006D186F" w:rsidRDefault="00474C7F" w:rsidP="00474C7F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В качестве основной марки стали трубопровода и фасонных частей выбрать марку стали 20, с обязательным указанием в проекте альтернативных марок стали 20А, 20С.</w:t>
            </w:r>
          </w:p>
          <w:p w14:paraId="3D41A1C9" w14:textId="77777777" w:rsidR="00474C7F" w:rsidRPr="006D186F" w:rsidRDefault="00474C7F" w:rsidP="00474C7F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lastRenderedPageBreak/>
              <w:t>Подключение выполнить с монтажом узла отсекающих задвижек.</w:t>
            </w:r>
          </w:p>
          <w:p w14:paraId="19E870C4" w14:textId="77777777" w:rsidR="00474C7F" w:rsidRPr="006D186F" w:rsidRDefault="00474C7F" w:rsidP="00474C7F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Подходящие к узлу задвижек трубопроводы монтировать на свайные опоры для дополнительной устойчивости узла задвижек.</w:t>
            </w:r>
          </w:p>
          <w:p w14:paraId="053AD364" w14:textId="77777777" w:rsidR="00474C7F" w:rsidRPr="006D186F" w:rsidRDefault="00474C7F" w:rsidP="00474C7F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 xml:space="preserve">Предусмотреть очистку полости и испытание трубопровода на прочность, и герметичность перед пуском в эксплуатацию, после полной готовности участка или всего трубопровода (полной засыпки, обвалования или крепления на опорах, установки арматуры и приборов). Очистку и испытания провести согласно ВСН 011-88, ВСН 012-88 и Федеральных норм и правил в области промышленной безопасности «Правила безопасной эксплуатации </w:t>
            </w:r>
            <w:proofErr w:type="spellStart"/>
            <w:r w:rsidRPr="006D186F">
              <w:rPr>
                <w:rFonts w:ascii="Times New Roman" w:eastAsia="Times New Roman" w:hAnsi="Times New Roman"/>
              </w:rPr>
              <w:t>внутрипромысловых</w:t>
            </w:r>
            <w:proofErr w:type="spellEnd"/>
            <w:r w:rsidRPr="006D186F">
              <w:rPr>
                <w:rFonts w:ascii="Times New Roman" w:eastAsia="Times New Roman" w:hAnsi="Times New Roman"/>
              </w:rPr>
              <w:t xml:space="preserve"> трубопроводов». Способы, параметры и схемы проведения очистки полости и испытания трубопроводов запроектировать и отразить в ПСД с учетом сезонности проведения испытаний.</w:t>
            </w:r>
          </w:p>
          <w:p w14:paraId="3CCC620B" w14:textId="77777777" w:rsidR="00474C7F" w:rsidRPr="006D186F" w:rsidRDefault="00474C7F" w:rsidP="00474C7F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Предусмотреть в проекте мероприятия по консервации трубопровода, в случае вывода его из эксплуатации</w:t>
            </w:r>
          </w:p>
          <w:p w14:paraId="07DA1B1D" w14:textId="77777777" w:rsidR="00474C7F" w:rsidRPr="006D186F" w:rsidRDefault="00474C7F" w:rsidP="00474C7F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 xml:space="preserve">Проектирование трубопроводов выполнить в соответствии с ТУ и согласовать с Заказчиком. </w:t>
            </w:r>
          </w:p>
          <w:p w14:paraId="554ED637" w14:textId="77777777" w:rsidR="00474C7F" w:rsidRPr="006D186F" w:rsidRDefault="00474C7F" w:rsidP="00474C7F">
            <w:pPr>
              <w:tabs>
                <w:tab w:val="left" w:pos="30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  <w:p w14:paraId="4C7CDC0A" w14:textId="77777777" w:rsidR="00474C7F" w:rsidRPr="006D186F" w:rsidRDefault="00474C7F" w:rsidP="00474C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</w:rPr>
            </w:pPr>
            <w:r w:rsidRPr="006D186F">
              <w:rPr>
                <w:rFonts w:ascii="Times New Roman" w:eastAsia="Times New Roman" w:hAnsi="Times New Roman"/>
                <w:b/>
                <w:u w:val="single"/>
              </w:rPr>
              <w:t xml:space="preserve">Водоводы: </w:t>
            </w:r>
          </w:p>
          <w:p w14:paraId="6D124039" w14:textId="77777777" w:rsidR="00474C7F" w:rsidRPr="006D186F" w:rsidRDefault="00474C7F" w:rsidP="00474C7F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Запроектировать трубопроводы до кустовых площадок №№ 203, 204.</w:t>
            </w:r>
          </w:p>
          <w:p w14:paraId="7036CDAE" w14:textId="77777777" w:rsidR="00474C7F" w:rsidRPr="006D186F" w:rsidRDefault="00474C7F" w:rsidP="00474C7F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Диаметр трубопроводов определить проектом. Гидравлический расчет согласовать с ОЭТ.</w:t>
            </w:r>
          </w:p>
          <w:p w14:paraId="017D7989" w14:textId="77777777" w:rsidR="00474C7F" w:rsidRPr="006D186F" w:rsidRDefault="00474C7F" w:rsidP="00474C7F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Протяженность трубопроводов уточнить при проектировании по результатам инженерных изысканий.</w:t>
            </w:r>
          </w:p>
          <w:p w14:paraId="45AC30D8" w14:textId="77777777" w:rsidR="00474C7F" w:rsidRPr="006D186F" w:rsidRDefault="00474C7F" w:rsidP="00474C7F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План трассы трубопроводов согласовать с Заказчиком.</w:t>
            </w:r>
          </w:p>
          <w:p w14:paraId="30681653" w14:textId="77777777" w:rsidR="00546492" w:rsidRPr="006D186F" w:rsidRDefault="00546492" w:rsidP="00546492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При определении точек подключения, учитывать ранее запроектированные объекты.</w:t>
            </w:r>
          </w:p>
          <w:p w14:paraId="79DAB186" w14:textId="77777777" w:rsidR="00474C7F" w:rsidRPr="006D186F" w:rsidRDefault="00474C7F" w:rsidP="00474C7F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Точки подключения к существующей системе трубопроводов или ранее запроектированным объектам, коммуникациям уточняются согласно гидравлическому расчету системы.</w:t>
            </w:r>
          </w:p>
          <w:p w14:paraId="55D94BED" w14:textId="77777777" w:rsidR="00474C7F" w:rsidRPr="006D186F" w:rsidRDefault="00474C7F" w:rsidP="00474C7F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Способ прокладки трубопроводов: подземный.</w:t>
            </w:r>
          </w:p>
          <w:p w14:paraId="0C42B2D2" w14:textId="77777777" w:rsidR="00474C7F" w:rsidRPr="006D186F" w:rsidRDefault="00474C7F" w:rsidP="00474C7F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Глубину прокладки трассы запроектировать с учетом промерзания грунтов, профиль залегания выдержать равномерный по всей протяженности трубопроводов.</w:t>
            </w:r>
          </w:p>
          <w:p w14:paraId="75D2CF18" w14:textId="77777777" w:rsidR="00474C7F" w:rsidRPr="006D186F" w:rsidRDefault="00474C7F" w:rsidP="00474C7F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 xml:space="preserve">Конструкцию и метод выполнения пересечений через естественные и искусственные препятствия определить при проектировании, и согласовать с Заказчиком и надзорными организациями. </w:t>
            </w:r>
          </w:p>
          <w:p w14:paraId="335FBD63" w14:textId="77777777" w:rsidR="00474C7F" w:rsidRPr="006D186F" w:rsidRDefault="00474C7F" w:rsidP="00474C7F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Пересечения с наземными и подземными коммуникациями выполнить по полученным от владельца коммуникаций техническим условиям.</w:t>
            </w:r>
          </w:p>
          <w:p w14:paraId="7AF14791" w14:textId="77777777" w:rsidR="00474C7F" w:rsidRPr="006D186F" w:rsidRDefault="00474C7F" w:rsidP="00474C7F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 xml:space="preserve">Трасса трубопроводов через каждый километр, а также в местах поворота, пересечения автомобильных дорог, переходов через крупные овраги, переходов через каналы, переходов через реки должна быть закреплена на местности постоянными знаками высотой 1,5-2м </w:t>
            </w:r>
          </w:p>
          <w:p w14:paraId="15538641" w14:textId="77777777" w:rsidR="00474C7F" w:rsidRPr="006D186F" w:rsidRDefault="00474C7F" w:rsidP="00474C7F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 xml:space="preserve">В местах пересечения трубопроводов с ВЛ 6 </w:t>
            </w:r>
            <w:proofErr w:type="spellStart"/>
            <w:r w:rsidRPr="006D186F">
              <w:rPr>
                <w:rFonts w:ascii="Times New Roman" w:eastAsia="Times New Roman" w:hAnsi="Times New Roman"/>
              </w:rPr>
              <w:t>кВ</w:t>
            </w:r>
            <w:proofErr w:type="spellEnd"/>
            <w:r w:rsidRPr="006D186F">
              <w:rPr>
                <w:rFonts w:ascii="Times New Roman" w:eastAsia="Times New Roman" w:hAnsi="Times New Roman"/>
              </w:rPr>
              <w:t xml:space="preserve"> и выше предусматривать защитный кожух.</w:t>
            </w:r>
          </w:p>
          <w:p w14:paraId="405239C4" w14:textId="77777777" w:rsidR="00474C7F" w:rsidRPr="006D186F" w:rsidRDefault="00474C7F" w:rsidP="00474C7F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 xml:space="preserve">Исключить строительство трубопроводов при </w:t>
            </w:r>
            <w:r w:rsidRPr="006D186F">
              <w:rPr>
                <w:rFonts w:ascii="Times New Roman" w:eastAsia="Times New Roman" w:hAnsi="Times New Roman"/>
              </w:rPr>
              <w:lastRenderedPageBreak/>
              <w:t xml:space="preserve">параллельной прокладке в одном коридоре с ВЛ. Расстояние между трубопроводами и ВЛ должно быть не менее 30 м для снижения воздействия на трубопровод блуждающих токов. </w:t>
            </w:r>
          </w:p>
          <w:p w14:paraId="2D7ED8FD" w14:textId="77777777" w:rsidR="00474C7F" w:rsidRPr="006D186F" w:rsidRDefault="00474C7F" w:rsidP="00474C7F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Предусмотреть тепловую изоляцию из негорючих материалов, выходящих на поверхность частей трубопроводов для исключения размораживания трубопроводов на случай остановки (</w:t>
            </w:r>
            <w:proofErr w:type="spellStart"/>
            <w:r w:rsidRPr="006D186F">
              <w:rPr>
                <w:rFonts w:ascii="Times New Roman" w:eastAsia="Times New Roman" w:hAnsi="Times New Roman"/>
              </w:rPr>
              <w:t>Осн</w:t>
            </w:r>
            <w:proofErr w:type="spellEnd"/>
            <w:r w:rsidRPr="006D186F">
              <w:rPr>
                <w:rFonts w:ascii="Times New Roman" w:eastAsia="Times New Roman" w:hAnsi="Times New Roman"/>
              </w:rPr>
              <w:t xml:space="preserve">. ст. 49 Федерального закона от 22.07.2008 ФЗ-123 </w:t>
            </w:r>
            <w:proofErr w:type="spellStart"/>
            <w:r w:rsidRPr="006D186F">
              <w:rPr>
                <w:rFonts w:ascii="Times New Roman" w:eastAsia="Times New Roman" w:hAnsi="Times New Roman"/>
              </w:rPr>
              <w:t>ТРоТПБ</w:t>
            </w:r>
            <w:proofErr w:type="spellEnd"/>
            <w:r w:rsidRPr="006D186F">
              <w:rPr>
                <w:rFonts w:ascii="Times New Roman" w:eastAsia="Times New Roman" w:hAnsi="Times New Roman"/>
              </w:rPr>
              <w:t>).</w:t>
            </w:r>
          </w:p>
          <w:p w14:paraId="76573201" w14:textId="77777777" w:rsidR="00474C7F" w:rsidRPr="006D186F" w:rsidRDefault="00474C7F" w:rsidP="00474C7F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Предусмотреть ограждения узлов запорной арматуры. Ограждение должно иметь высоту не менее 1,5 метров, решетки толщиной не менее 3мм. Секции ограждения выполнить из некапитальных конструкций: сетки «Махаон». Цвет ограждений должен соответствовать требованиям корпоративного стандарта.</w:t>
            </w:r>
          </w:p>
          <w:p w14:paraId="0A26573D" w14:textId="77777777" w:rsidR="00474C7F" w:rsidRPr="006D186F" w:rsidRDefault="00474C7F" w:rsidP="00474C7F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Предусмотреть установку с внешней стороны ограждения следующих указателей:</w:t>
            </w:r>
          </w:p>
          <w:p w14:paraId="7BED70D6" w14:textId="77777777" w:rsidR="00474C7F" w:rsidRPr="006D186F" w:rsidRDefault="00474C7F" w:rsidP="00474C7F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- технологическая схема узла;</w:t>
            </w:r>
          </w:p>
          <w:p w14:paraId="5F0EABFD" w14:textId="77777777" w:rsidR="00474C7F" w:rsidRPr="006D186F" w:rsidRDefault="00474C7F" w:rsidP="00474C7F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- информационная таблица с указанием принадлежности к организации, контактные номера телефонов;</w:t>
            </w:r>
          </w:p>
          <w:p w14:paraId="50E8F8A1" w14:textId="77777777" w:rsidR="00474C7F" w:rsidRPr="006D186F" w:rsidRDefault="00474C7F" w:rsidP="00474C7F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- предупреждающие знаки «Стой! Запретная зона. Проход запрещен».</w:t>
            </w:r>
          </w:p>
          <w:p w14:paraId="14970BA9" w14:textId="77777777" w:rsidR="00474C7F" w:rsidRPr="006D186F" w:rsidRDefault="00474C7F" w:rsidP="00474C7F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Предусмотреть круглогодичные подъездные пути к узлам задвижек.</w:t>
            </w:r>
          </w:p>
          <w:p w14:paraId="01A71DB4" w14:textId="77777777" w:rsidR="00474C7F" w:rsidRPr="006D186F" w:rsidRDefault="00474C7F" w:rsidP="00474C7F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Конструктивное исполнение площадок обслуживания запорной арматуры и другого линейного оборудования должно обеспечивать возможность кругового доступа и обслуживания оборудования в соответствии с требованиями Приказа № 534 Об утверждении федеральных норм и правил в области промышленной безопасности «Правила безопасности в нефтяной и газовой промышленности».</w:t>
            </w:r>
          </w:p>
          <w:p w14:paraId="032B2490" w14:textId="77777777" w:rsidR="00474C7F" w:rsidRPr="006D186F" w:rsidRDefault="00474C7F" w:rsidP="00474C7F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Предусмотреть точки местного контроля давления в начале и в конце участков, в том числе на узлах до и после запорной арматуры, рекомендовать для использования тип ВПЭМ5×35 ХЛ К1/2-ВМ20×1,5-В «Корвет».</w:t>
            </w:r>
          </w:p>
          <w:p w14:paraId="29265533" w14:textId="77777777" w:rsidR="00474C7F" w:rsidRPr="006D186F" w:rsidRDefault="00474C7F" w:rsidP="00474C7F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Предусмотреть установку технологических задвижек перед узлами переключения на случай разгерметизации и последующего опорожнения трубопроводов.</w:t>
            </w:r>
          </w:p>
          <w:p w14:paraId="3E9F3CEF" w14:textId="77777777" w:rsidR="00474C7F" w:rsidRPr="006D186F" w:rsidRDefault="00474C7F" w:rsidP="00474C7F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Предусмотреть в проекте расчет на безопасный</w:t>
            </w:r>
            <w:r w:rsidRPr="006D18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D186F">
              <w:rPr>
                <w:rFonts w:ascii="Times New Roman" w:eastAsia="Times New Roman" w:hAnsi="Times New Roman"/>
              </w:rPr>
              <w:t>ресурс эксплуатации трубопроводов.</w:t>
            </w:r>
          </w:p>
          <w:p w14:paraId="7DF17F3D" w14:textId="77777777" w:rsidR="00474C7F" w:rsidRPr="006D186F" w:rsidRDefault="00474C7F" w:rsidP="00474C7F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Предусмотреть подбор и установку запорной арматуры для районов Крайнего Севера и районов, приравненных к Крайнему Северу с параметрами рабочей температуры от плюс 45°С до минус 60°С.</w:t>
            </w:r>
          </w:p>
          <w:p w14:paraId="34AB4A96" w14:textId="77777777" w:rsidR="00474C7F" w:rsidRPr="006D186F" w:rsidRDefault="00474C7F" w:rsidP="00474C7F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Проектным решением предусмотреть гарантированное обеспечение устойчивости трубопроводов, в том числе против нагрузок, связанных с плавучестью трубопроводов и линейными расширениями.</w:t>
            </w:r>
          </w:p>
          <w:p w14:paraId="2A59270C" w14:textId="77777777" w:rsidR="00474C7F" w:rsidRPr="006D186F" w:rsidRDefault="00474C7F" w:rsidP="00474C7F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 xml:space="preserve">Предусмотреть разработку технологического регламента по эксплуатации проектируемых трубопроводов. </w:t>
            </w:r>
          </w:p>
          <w:p w14:paraId="393BC6EF" w14:textId="77777777" w:rsidR="00474C7F" w:rsidRPr="006D186F" w:rsidRDefault="00474C7F" w:rsidP="00474C7F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lastRenderedPageBreak/>
              <w:t xml:space="preserve">Предусмотреть наружную антикоррозионную изоляцию трубопроводов. </w:t>
            </w:r>
          </w:p>
          <w:p w14:paraId="454B94EB" w14:textId="77777777" w:rsidR="00474C7F" w:rsidRPr="006D186F" w:rsidRDefault="00474C7F" w:rsidP="00474C7F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 xml:space="preserve">Предусмотреть антикоррозионную защиту наружной поверхности сварных стыков и фасонных деталей </w:t>
            </w:r>
            <w:proofErr w:type="spellStart"/>
            <w:r w:rsidRPr="006D186F">
              <w:rPr>
                <w:rFonts w:ascii="Times New Roman" w:eastAsia="Times New Roman" w:hAnsi="Times New Roman"/>
              </w:rPr>
              <w:t>термоусаживающимися</w:t>
            </w:r>
            <w:proofErr w:type="spellEnd"/>
            <w:r w:rsidRPr="006D186F">
              <w:rPr>
                <w:rFonts w:ascii="Times New Roman" w:eastAsia="Times New Roman" w:hAnsi="Times New Roman"/>
              </w:rPr>
              <w:t xml:space="preserve"> полимерными лентами и жидкими эпоксидными либо битумными </w:t>
            </w:r>
            <w:proofErr w:type="spellStart"/>
            <w:r w:rsidRPr="006D186F">
              <w:rPr>
                <w:rFonts w:ascii="Times New Roman" w:eastAsia="Times New Roman" w:hAnsi="Times New Roman"/>
              </w:rPr>
              <w:t>праймерами</w:t>
            </w:r>
            <w:proofErr w:type="spellEnd"/>
            <w:r w:rsidRPr="006D186F">
              <w:rPr>
                <w:rFonts w:ascii="Times New Roman" w:eastAsia="Times New Roman" w:hAnsi="Times New Roman"/>
              </w:rPr>
              <w:t xml:space="preserve"> ГОСТ 51164-98.</w:t>
            </w:r>
          </w:p>
          <w:p w14:paraId="7F9CC9E4" w14:textId="77777777" w:rsidR="00474C7F" w:rsidRPr="006D186F" w:rsidRDefault="00474C7F" w:rsidP="00474C7F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Предусмотреть защиту трубопроводов от внутренней коррозии с применением труб и фасонных изделий с внутренним антикоррозионным покрытием.</w:t>
            </w:r>
          </w:p>
          <w:p w14:paraId="3CFA3DD1" w14:textId="77777777" w:rsidR="00474C7F" w:rsidRPr="006D186F" w:rsidRDefault="00474C7F" w:rsidP="00474C7F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В качестве основной марки стали трубопроводов и фасонных частей выбрать марку стали 20, с обязательным указанием в проекте альтернативных марок стали 20А, 20С.</w:t>
            </w:r>
          </w:p>
          <w:p w14:paraId="67225CDB" w14:textId="77777777" w:rsidR="00474C7F" w:rsidRPr="006D186F" w:rsidRDefault="00474C7F" w:rsidP="00474C7F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Подключение выполнить с монтажом узла отсекающих задвижек.</w:t>
            </w:r>
          </w:p>
          <w:p w14:paraId="2C5126E9" w14:textId="77777777" w:rsidR="00474C7F" w:rsidRPr="006D186F" w:rsidRDefault="00474C7F" w:rsidP="00474C7F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Подходящие к узлу задвижек трубопроводы монтировать на свайные опоры для дополнительной устойчивости узла задвижек.</w:t>
            </w:r>
          </w:p>
          <w:p w14:paraId="404E7AF5" w14:textId="77777777" w:rsidR="00474C7F" w:rsidRPr="006D186F" w:rsidRDefault="00474C7F" w:rsidP="00474C7F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 xml:space="preserve">Предусмотреть очистку полости и испытание трубопроводов на прочность, и герметичность перед пуском в эксплуатацию, после полной готовности участка или всего трубопровода (полной засыпки, обвалования или крепления на опорах, установки арматуры и приборов). Очистку и испытания провести согласно ВСН 011-88, ВСН 012-88 и Федеральных норм и правил в области промышленной безопасности «Правила безопасной эксплуатации </w:t>
            </w:r>
            <w:proofErr w:type="spellStart"/>
            <w:r w:rsidRPr="006D186F">
              <w:rPr>
                <w:rFonts w:ascii="Times New Roman" w:eastAsia="Times New Roman" w:hAnsi="Times New Roman"/>
              </w:rPr>
              <w:t>внутрипромысловых</w:t>
            </w:r>
            <w:proofErr w:type="spellEnd"/>
            <w:r w:rsidRPr="006D186F">
              <w:rPr>
                <w:rFonts w:ascii="Times New Roman" w:eastAsia="Times New Roman" w:hAnsi="Times New Roman"/>
              </w:rPr>
              <w:t xml:space="preserve"> трубопроводов». Способы,</w:t>
            </w:r>
            <w:r w:rsidRPr="006D18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D186F">
              <w:rPr>
                <w:rFonts w:ascii="Times New Roman" w:eastAsia="Times New Roman" w:hAnsi="Times New Roman"/>
              </w:rPr>
              <w:t>параметры и схемы проведения очистки полости и испытания трубопроводов запроектировать и отразить в ПСД с учетом сезонности проведения испытаний.</w:t>
            </w:r>
          </w:p>
          <w:p w14:paraId="1DCFD954" w14:textId="77777777" w:rsidR="00474C7F" w:rsidRPr="006D186F" w:rsidRDefault="00474C7F" w:rsidP="00474C7F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Предусмотреть в проекте мероприятия по консервации трубопроводов, в случае вывода его из эксплуатации.</w:t>
            </w:r>
          </w:p>
          <w:p w14:paraId="49D13A91" w14:textId="77777777" w:rsidR="00474C7F" w:rsidRPr="006D186F" w:rsidRDefault="00474C7F" w:rsidP="00474C7F">
            <w:pPr>
              <w:numPr>
                <w:ilvl w:val="0"/>
                <w:numId w:val="27"/>
              </w:numPr>
              <w:tabs>
                <w:tab w:val="left" w:pos="307"/>
              </w:tabs>
              <w:spacing w:after="0" w:line="240" w:lineRule="auto"/>
              <w:ind w:left="24" w:hanging="5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 xml:space="preserve">Проектирование трубопроводов выполнить в соответствии с ТУ и согласовать с Заказчиком. </w:t>
            </w:r>
          </w:p>
          <w:p w14:paraId="7AC0985A" w14:textId="77777777" w:rsidR="00474C7F" w:rsidRPr="006D186F" w:rsidRDefault="00474C7F" w:rsidP="00474C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</w:rPr>
            </w:pPr>
          </w:p>
          <w:p w14:paraId="49A1A011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Электроснабжение:</w:t>
            </w:r>
          </w:p>
          <w:p w14:paraId="58869141" w14:textId="77777777" w:rsidR="00474C7F" w:rsidRPr="006D186F" w:rsidRDefault="00474C7F" w:rsidP="00474C7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На кустовой площадке предусмотреть площадку для КТПН, ТМПН и СУ ЭЦН;</w:t>
            </w:r>
          </w:p>
          <w:p w14:paraId="3D7F45BA" w14:textId="77777777" w:rsidR="00474C7F" w:rsidRPr="006D186F" w:rsidRDefault="00474C7F" w:rsidP="00474C7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Мощность КТПН 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sym w:font="Symbol" w:char="F0BB"/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630 – 1250кВА, определить проектом;</w:t>
            </w:r>
          </w:p>
          <w:p w14:paraId="56A2C59D" w14:textId="77777777" w:rsidR="00474C7F" w:rsidRPr="006D186F" w:rsidRDefault="00474C7F" w:rsidP="00474C7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Кабельную эстакаду расположить вдоль обвалования кустовой площадки. Подвод кабеля от скважины до клеммной коробки проложить по эстакаде (схему прохождения согласовать с Заказчиком);</w:t>
            </w:r>
          </w:p>
          <w:p w14:paraId="3D83F818" w14:textId="77777777" w:rsidR="00474C7F" w:rsidRPr="006D186F" w:rsidRDefault="00474C7F" w:rsidP="00474C7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Изготовителю оборудования предусмотреть электрическое отопление объектов, с применением современных электрообогревательных приборов и систем во взрывозащищённом исполнении;</w:t>
            </w:r>
          </w:p>
          <w:p w14:paraId="0AD18551" w14:textId="77777777" w:rsidR="00474C7F" w:rsidRPr="006D186F" w:rsidRDefault="00474C7F" w:rsidP="00474C7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Проектирование системы электроснабжения выполнить в соответствии с ТУ.</w:t>
            </w:r>
          </w:p>
          <w:p w14:paraId="22F42AAD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D186F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Система АСУ ТП, Связь:</w:t>
            </w:r>
          </w:p>
          <w:p w14:paraId="0C15F5CF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1" w:hanging="59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      - КИПиА, ТЗ на разработку АСУ ТП, ОПС и систему связи выполнить в соответствии с ТУ;</w:t>
            </w:r>
          </w:p>
          <w:p w14:paraId="4183BA33" w14:textId="3B40D89A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 w:hanging="44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     - Принятые решения согласовать с Заказчиком.</w:t>
            </w:r>
          </w:p>
          <w:p w14:paraId="397B503B" w14:textId="77777777" w:rsidR="002E03AA" w:rsidRPr="006D186F" w:rsidRDefault="002E03AA" w:rsidP="002E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 w:hanging="44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707B31A3" w14:textId="7302476F" w:rsidR="002E03AA" w:rsidRPr="006D186F" w:rsidRDefault="002E03AA" w:rsidP="002E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 w:hanging="449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lastRenderedPageBreak/>
              <w:t>Площадка для временного накопления отходов бурения.</w:t>
            </w:r>
          </w:p>
          <w:p w14:paraId="412C3ED7" w14:textId="77777777" w:rsidR="002E03AA" w:rsidRPr="006D186F" w:rsidRDefault="002E03AA" w:rsidP="002E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 w:hanging="44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9738510" w14:textId="77777777" w:rsidR="002E03AA" w:rsidRPr="006D186F" w:rsidRDefault="002E03AA" w:rsidP="00BF5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 w:hanging="44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Инженерная защищенность объекта должна соответствовать требованиям к объектам нефтедобывающей промышленности.</w:t>
            </w:r>
          </w:p>
          <w:p w14:paraId="41C25766" w14:textId="3FC4912D" w:rsidR="009B7B83" w:rsidRPr="006D186F" w:rsidRDefault="002E03AA" w:rsidP="00BF5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 w:hanging="44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Принимаемые технические и технологические решения объекта согласовать с Заказчиком.</w:t>
            </w:r>
          </w:p>
          <w:p w14:paraId="7355F3F0" w14:textId="75A6D020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D186F" w:rsidRPr="006D186F" w14:paraId="7C44D642" w14:textId="77777777" w:rsidTr="002063E7">
        <w:trPr>
          <w:trHeight w:val="567"/>
        </w:trPr>
        <w:tc>
          <w:tcPr>
            <w:tcW w:w="636" w:type="dxa"/>
            <w:vAlign w:val="center"/>
          </w:tcPr>
          <w:p w14:paraId="0F196399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18</w:t>
            </w:r>
          </w:p>
        </w:tc>
        <w:tc>
          <w:tcPr>
            <w:tcW w:w="3485" w:type="dxa"/>
            <w:vAlign w:val="center"/>
          </w:tcPr>
          <w:p w14:paraId="5C0E9A61" w14:textId="77777777" w:rsidR="00474C7F" w:rsidRPr="006D186F" w:rsidRDefault="00474C7F" w:rsidP="00474C7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Требования по перспективному расширению объекта</w:t>
            </w:r>
          </w:p>
        </w:tc>
        <w:tc>
          <w:tcPr>
            <w:tcW w:w="5944" w:type="dxa"/>
            <w:vAlign w:val="center"/>
          </w:tcPr>
          <w:p w14:paraId="3745651D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6D186F" w:rsidRPr="006D186F" w14:paraId="4E63A042" w14:textId="77777777" w:rsidTr="002063E7">
        <w:trPr>
          <w:trHeight w:val="276"/>
        </w:trPr>
        <w:tc>
          <w:tcPr>
            <w:tcW w:w="636" w:type="dxa"/>
            <w:vAlign w:val="center"/>
          </w:tcPr>
          <w:p w14:paraId="77DCA22D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19</w:t>
            </w:r>
          </w:p>
        </w:tc>
        <w:tc>
          <w:tcPr>
            <w:tcW w:w="3485" w:type="dxa"/>
            <w:vAlign w:val="center"/>
          </w:tcPr>
          <w:p w14:paraId="66469075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Требования к проекту организации строительства</w:t>
            </w:r>
          </w:p>
        </w:tc>
        <w:tc>
          <w:tcPr>
            <w:tcW w:w="5944" w:type="dxa"/>
            <w:vAlign w:val="center"/>
          </w:tcPr>
          <w:p w14:paraId="3C20B8F0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В составе ПОС предусмотреть линейный график строительства с учетом выработки основных материальных ресурсов при строительстве. Календарный план предоставить отдельным файлом в формате 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t>Excel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6D186F" w:rsidRPr="006D186F" w14:paraId="39965D5F" w14:textId="77777777" w:rsidTr="002063E7">
        <w:trPr>
          <w:trHeight w:val="412"/>
        </w:trPr>
        <w:tc>
          <w:tcPr>
            <w:tcW w:w="636" w:type="dxa"/>
            <w:vAlign w:val="center"/>
          </w:tcPr>
          <w:p w14:paraId="5F07F258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</w:p>
        </w:tc>
        <w:tc>
          <w:tcPr>
            <w:tcW w:w="3485" w:type="dxa"/>
            <w:vAlign w:val="center"/>
          </w:tcPr>
          <w:p w14:paraId="4EE90929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Требования к мероприятиям по охране окружающей среды</w:t>
            </w:r>
          </w:p>
        </w:tc>
        <w:tc>
          <w:tcPr>
            <w:tcW w:w="5944" w:type="dxa"/>
            <w:vAlign w:val="center"/>
          </w:tcPr>
          <w:p w14:paraId="5D115903" w14:textId="77777777" w:rsidR="00474C7F" w:rsidRPr="006D186F" w:rsidRDefault="00474C7F" w:rsidP="00474C7F">
            <w:pPr>
              <w:widowControl w:val="0"/>
              <w:tabs>
                <w:tab w:val="left" w:pos="578"/>
                <w:tab w:val="left" w:pos="1418"/>
                <w:tab w:val="left" w:pos="1452"/>
              </w:tabs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- Разработать раздел «Перечень мероприятий по охране окружающей среды» в соответствии с действующим природоохранным законодательством РФ и нормативно правовыми актами, в том числе: «Положением о составе разделов проектной документации и требованиях к их содержанию», утвержденным Постановлением Правительства РФ от 16.02.2008 № 87; Федеральным законом от 23.11.1995 №174-ФЗ «Об экологической экспертизе»; «Требованиями к материалам оценки воздействия на окружающую среду», утверждёнными приказом Минприроды России от 01.12.2020 № 999; Федеральным законом от 14.03.1995 № 33-ФЗ «Об особо охраняемых природных территориях»; федеральным законом от 10.01.2002 № 7-ФЗ «Об охране окружающей среды», «Водным кодексом РФ» от 03.06.2006 № 74-ФЗ; Постановлением Правительства РФ от 03.03.2018 №222 «Об утверждении Правил установления санитарно-защитных зон и использования земельных участков, расположенных в границах санитарно-защитных зон»; СанПиН 2.2.1/2.1.1.1200-03 «Санитарно-защитные зоны и санитарная классификация предприятий, сооружений и иных объектов»; прочими нормативными актами и инструктивными документами, регламентирующими проведение работ в соответствии с законодательством РФ.</w:t>
            </w:r>
          </w:p>
          <w:p w14:paraId="7D90B03D" w14:textId="77777777" w:rsidR="00474C7F" w:rsidRPr="006D186F" w:rsidRDefault="00474C7F" w:rsidP="00474C7F">
            <w:pPr>
              <w:widowControl w:val="0"/>
              <w:tabs>
                <w:tab w:val="left" w:pos="578"/>
                <w:tab w:val="left" w:pos="1418"/>
                <w:tab w:val="left" w:pos="1452"/>
              </w:tabs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- Отразить воздействие от реализации рассматриваемого объекта на почвы, грунтовые воды, растительность, животный мир, воздушную среду, население и т.д.</w:t>
            </w:r>
          </w:p>
          <w:p w14:paraId="32C6006F" w14:textId="77777777" w:rsidR="00474C7F" w:rsidRPr="006D186F" w:rsidRDefault="00474C7F" w:rsidP="00474C7F">
            <w:pPr>
              <w:widowControl w:val="0"/>
              <w:tabs>
                <w:tab w:val="left" w:pos="578"/>
                <w:tab w:val="left" w:pos="1418"/>
                <w:tab w:val="left" w:pos="1452"/>
              </w:tabs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 xml:space="preserve"> - Предусмотреть мероприятия по технической и биологической рекультивации земельных участков нарушенных в период работ в объеме, предусмотренном при оформлении и формировании землеустроительной документации. Получить технические условия на рекультивацию от органов местного самоуправления и землепользователей и согласовать с ними мероприятия.</w:t>
            </w:r>
          </w:p>
          <w:p w14:paraId="710B67EE" w14:textId="1D131049" w:rsidR="00474C7F" w:rsidRPr="006D186F" w:rsidRDefault="00474C7F" w:rsidP="00474C7F">
            <w:pPr>
              <w:widowControl w:val="0"/>
              <w:tabs>
                <w:tab w:val="left" w:pos="578"/>
                <w:tab w:val="left" w:pos="1418"/>
                <w:tab w:val="left" w:pos="1452"/>
              </w:tabs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 xml:space="preserve">- Раздел «Охрана водных биологических ресурсов» с выполнением расчета вреда водным биологическим ресурсам (необходимость разработки указанного раздела определить на основании результатов изыскательных работ). В рыбохозяйственном разделе выполнить расчет ущерба </w:t>
            </w:r>
            <w:r w:rsidR="00DB5E35" w:rsidRPr="006D186F">
              <w:rPr>
                <w:rFonts w:ascii="Times New Roman" w:eastAsia="Times New Roman" w:hAnsi="Times New Roman"/>
              </w:rPr>
              <w:t xml:space="preserve">водным объектам </w:t>
            </w:r>
            <w:r w:rsidRPr="006D186F">
              <w:rPr>
                <w:rFonts w:ascii="Times New Roman" w:eastAsia="Times New Roman" w:hAnsi="Times New Roman"/>
              </w:rPr>
              <w:t xml:space="preserve">по </w:t>
            </w:r>
            <w:r w:rsidR="00DB5E35" w:rsidRPr="006D186F">
              <w:rPr>
                <w:rFonts w:ascii="Times New Roman" w:eastAsia="Times New Roman" w:hAnsi="Times New Roman"/>
              </w:rPr>
              <w:t>каждому объекту</w:t>
            </w:r>
            <w:r w:rsidRPr="006D186F">
              <w:rPr>
                <w:rFonts w:ascii="Times New Roman" w:eastAsia="Times New Roman" w:hAnsi="Times New Roman"/>
              </w:rPr>
              <w:t xml:space="preserve"> строительства. Согласовать размещение объекта с ТУ Росрыболовства.</w:t>
            </w:r>
          </w:p>
          <w:p w14:paraId="5D9F0BD9" w14:textId="77777777" w:rsidR="00474C7F" w:rsidRPr="006D186F" w:rsidRDefault="00474C7F" w:rsidP="00474C7F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  <w:iCs/>
              </w:rPr>
              <w:t xml:space="preserve">- Выполнить при необходимости подготовку материалов и </w:t>
            </w:r>
            <w:r w:rsidRPr="006D186F">
              <w:rPr>
                <w:rFonts w:ascii="Times New Roman" w:eastAsia="Times New Roman" w:hAnsi="Times New Roman"/>
                <w:iCs/>
              </w:rPr>
              <w:lastRenderedPageBreak/>
              <w:t>организовать проведение государственной экологической экспертизы, в соответствии с действующим законодательством РФ.</w:t>
            </w:r>
          </w:p>
        </w:tc>
      </w:tr>
      <w:tr w:rsidR="006D186F" w:rsidRPr="006D186F" w14:paraId="2B8C965C" w14:textId="77777777" w:rsidTr="002063E7">
        <w:trPr>
          <w:trHeight w:val="276"/>
        </w:trPr>
        <w:tc>
          <w:tcPr>
            <w:tcW w:w="636" w:type="dxa"/>
            <w:vAlign w:val="center"/>
          </w:tcPr>
          <w:p w14:paraId="5888E1AC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21</w:t>
            </w:r>
          </w:p>
        </w:tc>
        <w:tc>
          <w:tcPr>
            <w:tcW w:w="3485" w:type="dxa"/>
            <w:vAlign w:val="center"/>
          </w:tcPr>
          <w:p w14:paraId="16466D5C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Требования по разработке инженерно-технических мероприятий ГО и мероприятий по предупреждению чрезвычайных ситуаций</w:t>
            </w:r>
          </w:p>
        </w:tc>
        <w:tc>
          <w:tcPr>
            <w:tcW w:w="5944" w:type="dxa"/>
            <w:vAlign w:val="center"/>
          </w:tcPr>
          <w:p w14:paraId="26DE2F26" w14:textId="77777777" w:rsidR="00474C7F" w:rsidRPr="006D186F" w:rsidRDefault="00474C7F" w:rsidP="00474C7F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u w:val="single"/>
                <w:lang w:eastAsia="ru-RU"/>
              </w:rPr>
              <w:t>Разработать разделы:</w:t>
            </w:r>
          </w:p>
          <w:p w14:paraId="34C39EA5" w14:textId="77777777" w:rsidR="00474C7F" w:rsidRPr="006D186F" w:rsidRDefault="00474C7F" w:rsidP="00474C7F">
            <w:pPr>
              <w:numPr>
                <w:ilvl w:val="0"/>
                <w:numId w:val="1"/>
              </w:numPr>
              <w:tabs>
                <w:tab w:val="left" w:pos="449"/>
              </w:tabs>
              <w:spacing w:after="0" w:line="240" w:lineRule="auto"/>
              <w:ind w:left="166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Мероприятия по обеспечению пожарной безопасности.</w:t>
            </w:r>
          </w:p>
          <w:p w14:paraId="4FA9F19D" w14:textId="77777777" w:rsidR="00474C7F" w:rsidRPr="006D186F" w:rsidRDefault="00474C7F" w:rsidP="00474C7F">
            <w:pPr>
              <w:numPr>
                <w:ilvl w:val="0"/>
                <w:numId w:val="1"/>
              </w:numPr>
              <w:tabs>
                <w:tab w:val="left" w:pos="449"/>
              </w:tabs>
              <w:spacing w:after="0" w:line="240" w:lineRule="auto"/>
              <w:ind w:left="166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Декларация пожарной безопасности.</w:t>
            </w:r>
          </w:p>
          <w:p w14:paraId="45A6ED6D" w14:textId="77777777" w:rsidR="00474C7F" w:rsidRPr="006D186F" w:rsidRDefault="00474C7F" w:rsidP="00474C7F">
            <w:pPr>
              <w:numPr>
                <w:ilvl w:val="0"/>
                <w:numId w:val="1"/>
              </w:numPr>
              <w:tabs>
                <w:tab w:val="left" w:pos="449"/>
              </w:tabs>
              <w:spacing w:after="0" w:line="240" w:lineRule="auto"/>
              <w:ind w:left="166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Мероприятия ИТМ ГО и ЧС.</w:t>
            </w:r>
          </w:p>
          <w:p w14:paraId="2FEF3CD3" w14:textId="77777777" w:rsidR="00474C7F" w:rsidRPr="006D186F" w:rsidRDefault="00474C7F" w:rsidP="00474C7F">
            <w:pPr>
              <w:numPr>
                <w:ilvl w:val="0"/>
                <w:numId w:val="1"/>
              </w:numPr>
              <w:tabs>
                <w:tab w:val="left" w:pos="449"/>
              </w:tabs>
              <w:spacing w:after="0" w:line="240" w:lineRule="auto"/>
              <w:ind w:left="166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Декларация промышленной безопасности (при необходимости).</w:t>
            </w:r>
          </w:p>
          <w:p w14:paraId="07FD3669" w14:textId="77777777" w:rsidR="00474C7F" w:rsidRPr="006D186F" w:rsidRDefault="00474C7F" w:rsidP="00474C7F">
            <w:pPr>
              <w:numPr>
                <w:ilvl w:val="0"/>
                <w:numId w:val="1"/>
              </w:numPr>
              <w:tabs>
                <w:tab w:val="left" w:pos="449"/>
              </w:tabs>
              <w:spacing w:after="0" w:line="240" w:lineRule="auto"/>
              <w:ind w:left="166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Расчёт пожарного риска.</w:t>
            </w:r>
          </w:p>
          <w:p w14:paraId="181CFFC3" w14:textId="77777777" w:rsidR="00474C7F" w:rsidRPr="006D186F" w:rsidRDefault="00474C7F" w:rsidP="00474C7F">
            <w:pPr>
              <w:numPr>
                <w:ilvl w:val="0"/>
                <w:numId w:val="1"/>
              </w:numPr>
              <w:tabs>
                <w:tab w:val="left" w:pos="449"/>
              </w:tabs>
              <w:spacing w:after="0" w:line="240" w:lineRule="auto"/>
              <w:ind w:left="166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Другие разделы, необходимые для проведения экспертизы проектной документации (по согласованию с Заказчиком).</w:t>
            </w:r>
          </w:p>
        </w:tc>
      </w:tr>
      <w:tr w:rsidR="006D186F" w:rsidRPr="006D186F" w14:paraId="0C98B4A9" w14:textId="77777777" w:rsidTr="002063E7">
        <w:trPr>
          <w:trHeight w:val="276"/>
        </w:trPr>
        <w:tc>
          <w:tcPr>
            <w:tcW w:w="636" w:type="dxa"/>
            <w:vAlign w:val="center"/>
          </w:tcPr>
          <w:p w14:paraId="4B711BF1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  <w:tc>
          <w:tcPr>
            <w:tcW w:w="3485" w:type="dxa"/>
            <w:vAlign w:val="center"/>
          </w:tcPr>
          <w:p w14:paraId="4D49C231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Требования к составу сметной документации</w:t>
            </w:r>
          </w:p>
        </w:tc>
        <w:tc>
          <w:tcPr>
            <w:tcW w:w="5944" w:type="dxa"/>
            <w:vAlign w:val="center"/>
          </w:tcPr>
          <w:p w14:paraId="21ABC33F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Сметную документацию выполнить в соответствии с приказом Министерства строительства и жилищного-коммунального хозяйства РФ от 04.08.2020г. №421/пр. </w:t>
            </w:r>
          </w:p>
          <w:p w14:paraId="556DFB83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7756B032" w14:textId="77777777" w:rsidR="00474C7F" w:rsidRPr="006D186F" w:rsidRDefault="00474C7F" w:rsidP="00474C7F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Сметный расчет стоимости строительства произвести в базисных ценах ФЕР – 2020 (последней редакции) с учётом электронных индексов ООО «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Стройинформресурс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», с последующим пересчётом в текущий уровень цен и с выделением потребности в ресурсах по локальным, объектным сметам и в сводном сметном расчете (трудозатраты рабочих и механизаторов – кол-во чел/час, кол-во 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маш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/час, стоимость ресурсов). Выводить итоги по каждому разделу в текущий уровень цен. </w:t>
            </w:r>
          </w:p>
          <w:p w14:paraId="53B265AC" w14:textId="77777777" w:rsidR="00474C7F" w:rsidRPr="006D186F" w:rsidRDefault="00474C7F" w:rsidP="00474C7F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На основании ПОС указать номенклатуру машин и механизмов с количеством 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маш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>/час; трудозатраты строительных рабочих и механизаторов в чел/час, а также номенклатуру и количество необходимых ресурсов в текущем уровне цен.</w:t>
            </w:r>
          </w:p>
          <w:p w14:paraId="7DF36CE5" w14:textId="77777777" w:rsidR="00474C7F" w:rsidRPr="006D186F" w:rsidRDefault="00474C7F" w:rsidP="00474C7F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Сметный расчет выполнить в программе «ГРАНД-Смета» в формате 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t>XML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7EA57F3B" w14:textId="77777777" w:rsidR="00474C7F" w:rsidRPr="006D186F" w:rsidRDefault="00474C7F" w:rsidP="00474C7F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Предоставить в электронном виде (в формате XML, XL, PDF) на CD- диске- 2 шт.</w:t>
            </w:r>
          </w:p>
          <w:p w14:paraId="2E0EE5F5" w14:textId="77777777" w:rsidR="00474C7F" w:rsidRPr="006D186F" w:rsidRDefault="00474C7F" w:rsidP="00474C7F">
            <w:pPr>
              <w:numPr>
                <w:ilvl w:val="0"/>
                <w:numId w:val="5"/>
              </w:numPr>
              <w:spacing w:after="0" w:line="240" w:lineRule="auto"/>
              <w:ind w:left="307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Предоставить на бумажном носителе – 2 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</w:tr>
      <w:tr w:rsidR="006D186F" w:rsidRPr="006D186F" w14:paraId="6BC51F2D" w14:textId="77777777" w:rsidTr="002063E7">
        <w:trPr>
          <w:trHeight w:val="276"/>
        </w:trPr>
        <w:tc>
          <w:tcPr>
            <w:tcW w:w="636" w:type="dxa"/>
            <w:vAlign w:val="center"/>
          </w:tcPr>
          <w:p w14:paraId="595763E7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23</w:t>
            </w:r>
          </w:p>
        </w:tc>
        <w:tc>
          <w:tcPr>
            <w:tcW w:w="3485" w:type="dxa"/>
            <w:vAlign w:val="center"/>
          </w:tcPr>
          <w:p w14:paraId="08A06AB7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Требования к оборудованию и материалам</w:t>
            </w:r>
          </w:p>
        </w:tc>
        <w:tc>
          <w:tcPr>
            <w:tcW w:w="5944" w:type="dxa"/>
            <w:vAlign w:val="center"/>
          </w:tcPr>
          <w:p w14:paraId="0D2AA123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u w:val="single"/>
                <w:lang w:eastAsia="ru-RU"/>
              </w:rPr>
              <w:t>Предусмотреть и согласовать:</w:t>
            </w:r>
          </w:p>
          <w:p w14:paraId="37746719" w14:textId="77777777" w:rsidR="00474C7F" w:rsidRPr="006D186F" w:rsidRDefault="00474C7F" w:rsidP="00474C7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7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Крупноблочное оборудование согласовать с Заказчиком.</w:t>
            </w:r>
          </w:p>
          <w:p w14:paraId="07A40A72" w14:textId="77777777" w:rsidR="00474C7F" w:rsidRPr="006D186F" w:rsidRDefault="00474C7F" w:rsidP="00474C7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7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Предусмотреть применение оборудования, запорно-регулирующей арматуры, изоляционных покрытий и соединительных деталей, имеющих сертификаты и разрешение на применение при строительстве особо опасных объектов в установленном порядке.</w:t>
            </w:r>
          </w:p>
          <w:p w14:paraId="3B315B28" w14:textId="77777777" w:rsidR="00474C7F" w:rsidRPr="006D186F" w:rsidRDefault="00474C7F" w:rsidP="00474C7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7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Предусмотреть альтернативный выбор материалов отечественного производителя.</w:t>
            </w:r>
          </w:p>
          <w:p w14:paraId="6F82D9A8" w14:textId="77777777" w:rsidR="00474C7F" w:rsidRPr="006D186F" w:rsidRDefault="00474C7F" w:rsidP="00474C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u w:val="single"/>
                <w:lang w:eastAsia="ru-RU"/>
              </w:rPr>
              <w:t>Поставляемое оборудование и материалы должны иметь:</w:t>
            </w:r>
          </w:p>
          <w:p w14:paraId="09E4F0DB" w14:textId="77777777" w:rsidR="00474C7F" w:rsidRPr="006D186F" w:rsidRDefault="00474C7F" w:rsidP="00474C7F">
            <w:pPr>
              <w:numPr>
                <w:ilvl w:val="0"/>
                <w:numId w:val="3"/>
              </w:numPr>
              <w:spacing w:after="0" w:line="240" w:lineRule="auto"/>
              <w:ind w:left="307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Разрешение на применение конкретных видов (типов) технических устройств на опасных производственных объектах, выданных Ростехнадзором.</w:t>
            </w:r>
          </w:p>
          <w:p w14:paraId="2EF8A78C" w14:textId="77777777" w:rsidR="00474C7F" w:rsidRPr="006D186F" w:rsidRDefault="00474C7F" w:rsidP="00474C7F">
            <w:pPr>
              <w:numPr>
                <w:ilvl w:val="0"/>
                <w:numId w:val="3"/>
              </w:numPr>
              <w:spacing w:after="0" w:line="240" w:lineRule="auto"/>
              <w:ind w:left="307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Сертификаты соответствия требованиям промышленной и пожарной безопасности;</w:t>
            </w:r>
          </w:p>
          <w:p w14:paraId="14408339" w14:textId="77777777" w:rsidR="00474C7F" w:rsidRPr="006D186F" w:rsidRDefault="00474C7F" w:rsidP="00474C7F">
            <w:pPr>
              <w:numPr>
                <w:ilvl w:val="0"/>
                <w:numId w:val="3"/>
              </w:numPr>
              <w:spacing w:after="0" w:line="240" w:lineRule="auto"/>
              <w:ind w:left="307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Необходимую техническую документацию, а именно:</w:t>
            </w:r>
          </w:p>
          <w:p w14:paraId="09F6E1A0" w14:textId="77777777" w:rsidR="00474C7F" w:rsidRPr="006D186F" w:rsidRDefault="00474C7F" w:rsidP="00474C7F">
            <w:pPr>
              <w:numPr>
                <w:ilvl w:val="0"/>
                <w:numId w:val="4"/>
              </w:numPr>
              <w:tabs>
                <w:tab w:val="left" w:pos="1016"/>
              </w:tabs>
              <w:spacing w:after="0" w:line="240" w:lineRule="auto"/>
              <w:ind w:left="733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заводские паспорта на оборудование;</w:t>
            </w:r>
          </w:p>
          <w:p w14:paraId="5F3A6847" w14:textId="77777777" w:rsidR="00474C7F" w:rsidRPr="006D186F" w:rsidRDefault="00474C7F" w:rsidP="00474C7F">
            <w:pPr>
              <w:numPr>
                <w:ilvl w:val="0"/>
                <w:numId w:val="4"/>
              </w:numPr>
              <w:tabs>
                <w:tab w:val="left" w:pos="1016"/>
              </w:tabs>
              <w:spacing w:after="0" w:line="240" w:lineRule="auto"/>
              <w:ind w:left="733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инструкции завода-изготовителя по ремонту, техническому обслуживанию, эксплуатации и монтажу оборудования;</w:t>
            </w:r>
          </w:p>
          <w:p w14:paraId="5EBF4BA0" w14:textId="77777777" w:rsidR="00474C7F" w:rsidRPr="006D186F" w:rsidRDefault="00474C7F" w:rsidP="00474C7F">
            <w:pPr>
              <w:widowControl w:val="0"/>
              <w:numPr>
                <w:ilvl w:val="0"/>
                <w:numId w:val="4"/>
              </w:numPr>
              <w:tabs>
                <w:tab w:val="left" w:pos="1016"/>
              </w:tabs>
              <w:autoSpaceDE w:val="0"/>
              <w:autoSpaceDN w:val="0"/>
              <w:adjustRightInd w:val="0"/>
              <w:spacing w:after="0" w:line="240" w:lineRule="auto"/>
              <w:ind w:left="733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технологические и монтажные схемы присоединения и монтажа.</w:t>
            </w:r>
          </w:p>
        </w:tc>
      </w:tr>
      <w:tr w:rsidR="006D186F" w:rsidRPr="006D186F" w14:paraId="1FD6520B" w14:textId="77777777" w:rsidTr="002063E7">
        <w:trPr>
          <w:trHeight w:val="276"/>
        </w:trPr>
        <w:tc>
          <w:tcPr>
            <w:tcW w:w="636" w:type="dxa"/>
            <w:vAlign w:val="center"/>
          </w:tcPr>
          <w:p w14:paraId="0449EA53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24</w:t>
            </w:r>
          </w:p>
        </w:tc>
        <w:tc>
          <w:tcPr>
            <w:tcW w:w="3485" w:type="dxa"/>
            <w:vAlign w:val="center"/>
          </w:tcPr>
          <w:p w14:paraId="22AF3810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Требования к средствам измерения</w:t>
            </w:r>
          </w:p>
        </w:tc>
        <w:tc>
          <w:tcPr>
            <w:tcW w:w="5944" w:type="dxa"/>
            <w:vAlign w:val="center"/>
          </w:tcPr>
          <w:p w14:paraId="37068359" w14:textId="1ACA5E9C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Все применяемые в проекте средства измерения должны иметь Сертификат утверждённого типа СИ </w:t>
            </w:r>
            <w:r w:rsidR="009257BB" w:rsidRPr="006D186F">
              <w:rPr>
                <w:rFonts w:ascii="Times New Roman" w:eastAsia="Times New Roman" w:hAnsi="Times New Roman"/>
                <w:lang w:eastAsia="ru-RU"/>
              </w:rPr>
              <w:t>Р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осстандарта РФ, методики поверки, иметь сертификат соответствия требованиям технического регламента Таможенного союза "О безопасности оборудования для работы во взрывоопасных средах" (ТР ТС 012/2011) и внесены в федеральный реестр средств измерений.</w:t>
            </w:r>
          </w:p>
          <w:p w14:paraId="0FE9B664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Технические средства (КИПиА) должны отвечать требованиям электромагнитной совместимости, установленным ГОСТ 29073, и быть способными работать в условиях влияния существующих внешних электрических и магнитных полей, а также помех по цепям питания.</w:t>
            </w:r>
          </w:p>
          <w:p w14:paraId="1406D1A1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Все технические средства (КИПиА) должны соответствовать требованиям промышленной безопасности, в соответствии с действующим законодательством РФ.</w:t>
            </w:r>
          </w:p>
          <w:p w14:paraId="64A4C2E9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Перечень средств измерений согласовать с отделом главного метролога.</w:t>
            </w:r>
          </w:p>
        </w:tc>
      </w:tr>
      <w:tr w:rsidR="006D186F" w:rsidRPr="006D186F" w14:paraId="4DB0C809" w14:textId="77777777" w:rsidTr="002063E7">
        <w:trPr>
          <w:trHeight w:val="276"/>
        </w:trPr>
        <w:tc>
          <w:tcPr>
            <w:tcW w:w="636" w:type="dxa"/>
            <w:vAlign w:val="center"/>
          </w:tcPr>
          <w:p w14:paraId="7C162AF6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25</w:t>
            </w:r>
          </w:p>
        </w:tc>
        <w:tc>
          <w:tcPr>
            <w:tcW w:w="3485" w:type="dxa"/>
            <w:vAlign w:val="center"/>
          </w:tcPr>
          <w:p w14:paraId="797B1DB1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Требования к качеству, конкурентоспособности и экологическим параметрам продукции.</w:t>
            </w:r>
          </w:p>
        </w:tc>
        <w:tc>
          <w:tcPr>
            <w:tcW w:w="5944" w:type="dxa"/>
            <w:vAlign w:val="center"/>
          </w:tcPr>
          <w:p w14:paraId="032F1919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Обеспечить соответствие проектной документации требованиям Федерального закона «О промышленной безопасности опасных производственных объектов».</w:t>
            </w:r>
          </w:p>
          <w:p w14:paraId="40E2890E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Технические решения, применяемые в проекте, должны выбираться из условий экономической обоснованности с учётом расчётных минимальных параметров материалоёмкости и трудоёмкости объектов строительства.</w:t>
            </w:r>
          </w:p>
        </w:tc>
      </w:tr>
      <w:tr w:rsidR="006D186F" w:rsidRPr="006D186F" w14:paraId="22315342" w14:textId="77777777" w:rsidTr="002063E7">
        <w:trPr>
          <w:trHeight w:val="428"/>
        </w:trPr>
        <w:tc>
          <w:tcPr>
            <w:tcW w:w="10065" w:type="dxa"/>
            <w:gridSpan w:val="3"/>
            <w:vAlign w:val="center"/>
          </w:tcPr>
          <w:p w14:paraId="11F6EBF8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48C755BF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 xml:space="preserve">ДОПОЛНИТЕЛЬНЫЕ ТРЕБОВАНИЯ </w:t>
            </w:r>
          </w:p>
        </w:tc>
      </w:tr>
      <w:tr w:rsidR="006D186F" w:rsidRPr="00F4361E" w14:paraId="6277AE0E" w14:textId="77777777" w:rsidTr="002063E7">
        <w:trPr>
          <w:trHeight w:val="567"/>
        </w:trPr>
        <w:tc>
          <w:tcPr>
            <w:tcW w:w="636" w:type="dxa"/>
            <w:vAlign w:val="center"/>
          </w:tcPr>
          <w:p w14:paraId="5953E0C5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26</w:t>
            </w:r>
          </w:p>
        </w:tc>
        <w:tc>
          <w:tcPr>
            <w:tcW w:w="3485" w:type="dxa"/>
            <w:vAlign w:val="center"/>
          </w:tcPr>
          <w:p w14:paraId="01E2BE96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Требования к составу, содержанию, оформлению и объёму выпуска проектной документации</w:t>
            </w:r>
          </w:p>
        </w:tc>
        <w:tc>
          <w:tcPr>
            <w:tcW w:w="5944" w:type="dxa"/>
            <w:vAlign w:val="center"/>
          </w:tcPr>
          <w:p w14:paraId="72B62BDF" w14:textId="77777777" w:rsidR="00474C7F" w:rsidRPr="006D186F" w:rsidRDefault="00474C7F" w:rsidP="00474C7F">
            <w:pPr>
              <w:spacing w:after="0" w:line="240" w:lineRule="auto"/>
              <w:ind w:left="24" w:firstLine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По Постановлению Правительства Российской Федерации от 16.02.2008 № 87 «О составе разделов проектной документации и требования к их содержанию» в полном объеме, для возможности реализации строительства.</w:t>
            </w:r>
          </w:p>
          <w:p w14:paraId="51BE10BC" w14:textId="11ACDC1E" w:rsidR="00474C7F" w:rsidRPr="006D186F" w:rsidRDefault="00474C7F" w:rsidP="00474C7F">
            <w:pPr>
              <w:spacing w:after="0" w:line="240" w:lineRule="auto"/>
              <w:ind w:left="24" w:firstLine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Градостроительному кодексу РФ №190-ФЗ от 29.12.2004 </w:t>
            </w:r>
            <w:r w:rsidR="003059D4" w:rsidRPr="006D186F">
              <w:rPr>
                <w:rFonts w:ascii="Times New Roman" w:eastAsia="Times New Roman" w:hAnsi="Times New Roman"/>
                <w:lang w:eastAsia="ru-RU"/>
              </w:rPr>
              <w:t>(с изменениями на 4 августа 2023 года) (редакция, действующая с 1 сентября 2023 года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).</w:t>
            </w:r>
          </w:p>
          <w:p w14:paraId="0394DD7C" w14:textId="77777777" w:rsidR="00474C7F" w:rsidRPr="006D186F" w:rsidRDefault="00474C7F" w:rsidP="00474C7F">
            <w:pPr>
              <w:spacing w:after="0" w:line="240" w:lineRule="auto"/>
              <w:ind w:left="24" w:firstLine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Федеральному закону от 21.07.1997 № 116-ФЗ «О промышленной безопасности опасных производственных объектов».</w:t>
            </w:r>
          </w:p>
          <w:p w14:paraId="010181B8" w14:textId="77777777" w:rsidR="00474C7F" w:rsidRPr="006D186F" w:rsidRDefault="00474C7F" w:rsidP="00474C7F">
            <w:pPr>
              <w:spacing w:after="0" w:line="240" w:lineRule="auto"/>
              <w:ind w:left="24" w:firstLine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Федеральному закону от 22.07.2008 №123-ФЗ «Технический регламент о требованиях пожарной безопасности».</w:t>
            </w:r>
          </w:p>
          <w:p w14:paraId="31DA0EA4" w14:textId="77777777" w:rsidR="00474C7F" w:rsidRPr="006D186F" w:rsidRDefault="00474C7F" w:rsidP="00474C7F">
            <w:pPr>
              <w:spacing w:after="0" w:line="240" w:lineRule="auto"/>
              <w:ind w:left="24" w:firstLine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Приказу Федеральной службы по экологическому, технологическому и атомному надзору от 15.12.2020 № 534 "Об утверждении федеральных норм и правил в области промышленной безопасности "Правила безопасности в нефтяной и газовой промышленности".</w:t>
            </w:r>
          </w:p>
          <w:p w14:paraId="15707629" w14:textId="77777777" w:rsidR="00474C7F" w:rsidRPr="006D186F" w:rsidRDefault="00474C7F" w:rsidP="00474C7F">
            <w:pPr>
              <w:spacing w:after="0" w:line="240" w:lineRule="auto"/>
              <w:ind w:left="24" w:firstLine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РД 39-0137095-001-86 «Автоматизация и телемеханизация нефтедобывающих производств. Объекты и объемы автоматизации. Основные положения».</w:t>
            </w:r>
          </w:p>
          <w:p w14:paraId="1671B3F0" w14:textId="77777777" w:rsidR="00474C7F" w:rsidRPr="006D186F" w:rsidRDefault="00474C7F" w:rsidP="00474C7F">
            <w:pPr>
              <w:spacing w:after="0" w:line="240" w:lineRule="auto"/>
              <w:ind w:left="24" w:firstLine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Привести решения по защите информационно-управляющей системы объекта (включая АСУ ТП) от несанкционированного доступа и разработать раздел «Информационная безопасность» согласно актуальной редакции ФСТЭК России от 14.03.2014 № 31 и иных требований законодательства РФ, нормативных документов федеральных органов исполнительной власти, уполномоченных в области защиты информации.</w:t>
            </w:r>
          </w:p>
          <w:p w14:paraId="2310C064" w14:textId="77777777" w:rsidR="00474C7F" w:rsidRPr="006D186F" w:rsidRDefault="00474C7F" w:rsidP="00474C7F">
            <w:pPr>
              <w:spacing w:after="0" w:line="240" w:lineRule="auto"/>
              <w:ind w:left="24" w:firstLine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Предусмотреть обзорные схемы всей проектной инфраструктуры, выделить линейные объекты, отдельные площадки и узлы с указанием технических характеристик (протяженность, диаметр от точки подключения до 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lastRenderedPageBreak/>
              <w:t>отдельно взятого узла и т.д.).</w:t>
            </w:r>
          </w:p>
          <w:p w14:paraId="54B16F04" w14:textId="77777777" w:rsidR="00474C7F" w:rsidRPr="006D186F" w:rsidRDefault="00474C7F" w:rsidP="00474C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u w:val="single"/>
                <w:lang w:eastAsia="ru-RU"/>
              </w:rPr>
              <w:t>Отдельными книгами выпустить:</w:t>
            </w:r>
          </w:p>
          <w:p w14:paraId="35FCD4DE" w14:textId="77777777" w:rsidR="00474C7F" w:rsidRPr="006D186F" w:rsidRDefault="00474C7F" w:rsidP="00474C7F">
            <w:pPr>
              <w:numPr>
                <w:ilvl w:val="0"/>
                <w:numId w:val="6"/>
              </w:numPr>
              <w:spacing w:after="0" w:line="240" w:lineRule="auto"/>
              <w:ind w:left="7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Заказные спецификации на оборудование и материалы должны быть выделены и разделены на каждый участок трассы и площадку строительства на каждый отдельно взятый объект;</w:t>
            </w:r>
          </w:p>
          <w:p w14:paraId="3F7F13BA" w14:textId="77777777" w:rsidR="00474C7F" w:rsidRPr="006D186F" w:rsidRDefault="00474C7F" w:rsidP="00474C7F">
            <w:pPr>
              <w:numPr>
                <w:ilvl w:val="0"/>
                <w:numId w:val="6"/>
              </w:numPr>
              <w:spacing w:after="0" w:line="240" w:lineRule="auto"/>
              <w:ind w:left="7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Опросные листы (тех. задания);</w:t>
            </w:r>
          </w:p>
          <w:p w14:paraId="0924A090" w14:textId="77777777" w:rsidR="00474C7F" w:rsidRPr="006D186F" w:rsidRDefault="00474C7F" w:rsidP="00474C7F">
            <w:pPr>
              <w:numPr>
                <w:ilvl w:val="0"/>
                <w:numId w:val="6"/>
              </w:numPr>
              <w:spacing w:after="0" w:line="240" w:lineRule="auto"/>
              <w:ind w:left="7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Технические требования на изготовление блочного, нестандартного оборудования, металлопродукции, электрооборудования, системы КИПиА, прочей продукции;</w:t>
            </w:r>
          </w:p>
          <w:p w14:paraId="5D306D8E" w14:textId="77777777" w:rsidR="00474C7F" w:rsidRPr="006D186F" w:rsidRDefault="00474C7F" w:rsidP="00474C7F">
            <w:pPr>
              <w:numPr>
                <w:ilvl w:val="0"/>
                <w:numId w:val="6"/>
              </w:numPr>
              <w:spacing w:after="0" w:line="240" w:lineRule="auto"/>
              <w:ind w:left="7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Ведомость объемов работ (ВОР) с выделением и разделением объемов строительно-монтажных работ на каждый участок трассы и площадку строительства, на каждый отдельно взятый объект.</w:t>
            </w:r>
          </w:p>
          <w:p w14:paraId="25E7D819" w14:textId="77777777" w:rsidR="00474C7F" w:rsidRPr="006D186F" w:rsidRDefault="00474C7F" w:rsidP="00474C7F">
            <w:pPr>
              <w:numPr>
                <w:ilvl w:val="0"/>
                <w:numId w:val="6"/>
              </w:numPr>
              <w:spacing w:after="0" w:line="240" w:lineRule="auto"/>
              <w:ind w:left="7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Выделить этапы проектирования, обеспечивающие строительство, ввод и регистрацию объектов независимо друг от друга;</w:t>
            </w:r>
          </w:p>
          <w:p w14:paraId="4A5A060E" w14:textId="77777777" w:rsidR="00474C7F" w:rsidRPr="006D186F" w:rsidRDefault="00474C7F" w:rsidP="00474C7F">
            <w:pPr>
              <w:spacing w:after="0" w:line="240" w:lineRule="auto"/>
              <w:ind w:left="73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7AA73228" w14:textId="77777777" w:rsidR="00474C7F" w:rsidRPr="006D186F" w:rsidRDefault="00474C7F" w:rsidP="00474C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Объем документации предоставить:</w:t>
            </w:r>
          </w:p>
          <w:p w14:paraId="7B3C1805" w14:textId="77777777" w:rsidR="00474C7F" w:rsidRPr="006D186F" w:rsidRDefault="00474C7F" w:rsidP="00474C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2 экземпляра на бумажных носителях;</w:t>
            </w:r>
          </w:p>
          <w:p w14:paraId="4B7282CF" w14:textId="77777777" w:rsidR="00474C7F" w:rsidRPr="006D186F" w:rsidRDefault="00474C7F" w:rsidP="00474C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2 экземпляра электронной версии в формате</w:t>
            </w:r>
          </w:p>
          <w:p w14:paraId="031116F2" w14:textId="77777777" w:rsidR="00474C7F" w:rsidRPr="006D186F" w:rsidRDefault="00474C7F" w:rsidP="00474C7F">
            <w:pPr>
              <w:spacing w:after="0" w:line="240" w:lineRule="auto"/>
              <w:ind w:left="44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6D186F">
              <w:rPr>
                <w:rFonts w:ascii="Times New Roman" w:eastAsia="Times New Roman" w:hAnsi="Times New Roman"/>
                <w:u w:val="single"/>
                <w:lang w:eastAsia="ru-RU"/>
              </w:rPr>
              <w:t>графическая часть: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41A9E9ED" w14:textId="77777777" w:rsidR="00474C7F" w:rsidRPr="006D186F" w:rsidRDefault="00474C7F" w:rsidP="00474C7F">
            <w:pPr>
              <w:spacing w:after="0" w:line="240" w:lineRule="auto"/>
              <w:ind w:left="101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val="en-US" w:eastAsia="ru-RU"/>
              </w:rPr>
              <w:t>pdf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(Acrobat);</w:t>
            </w:r>
          </w:p>
          <w:p w14:paraId="2E8002CA" w14:textId="77777777" w:rsidR="00474C7F" w:rsidRPr="006D186F" w:rsidRDefault="00474C7F" w:rsidP="00474C7F">
            <w:pPr>
              <w:spacing w:after="0" w:line="240" w:lineRule="auto"/>
              <w:ind w:left="101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val="en-US" w:eastAsia="ru-RU"/>
              </w:rPr>
              <w:t>dwg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t>AutoCAD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);</w:t>
            </w:r>
          </w:p>
          <w:p w14:paraId="7FF7DA1E" w14:textId="77777777" w:rsidR="00474C7F" w:rsidRPr="006D186F" w:rsidRDefault="00474C7F" w:rsidP="00474C7F">
            <w:pPr>
              <w:spacing w:after="0" w:line="240" w:lineRule="auto"/>
              <w:ind w:left="1016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D186F">
              <w:rPr>
                <w:rFonts w:ascii="Times New Roman" w:eastAsia="Times New Roman" w:hAnsi="Times New Roman"/>
                <w:lang w:val="en-US" w:eastAsia="ru-RU"/>
              </w:rPr>
              <w:t>mif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spellStart"/>
            <w:r w:rsidRPr="006D186F">
              <w:rPr>
                <w:rFonts w:ascii="Times New Roman" w:eastAsia="Times New Roman" w:hAnsi="Times New Roman"/>
                <w:lang w:val="en-US" w:eastAsia="ru-RU"/>
              </w:rPr>
              <w:t>Mapinfo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>) в местной системе координат.</w:t>
            </w:r>
          </w:p>
          <w:p w14:paraId="6277AFD3" w14:textId="77777777" w:rsidR="00474C7F" w:rsidRPr="006D186F" w:rsidRDefault="00474C7F" w:rsidP="00474C7F">
            <w:pPr>
              <w:spacing w:after="0" w:line="240" w:lineRule="auto"/>
              <w:ind w:left="44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6D186F">
              <w:rPr>
                <w:rFonts w:ascii="Times New Roman" w:eastAsia="Times New Roman" w:hAnsi="Times New Roman"/>
                <w:u w:val="single"/>
                <w:lang w:eastAsia="ru-RU"/>
              </w:rPr>
              <w:t>текстовая часть и спецификации:</w:t>
            </w:r>
          </w:p>
          <w:p w14:paraId="24A12678" w14:textId="77777777" w:rsidR="00474C7F" w:rsidRPr="006D186F" w:rsidRDefault="00474C7F" w:rsidP="00474C7F">
            <w:pPr>
              <w:spacing w:after="0" w:line="240" w:lineRule="auto"/>
              <w:ind w:left="1016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D186F">
              <w:rPr>
                <w:rFonts w:ascii="Times New Roman" w:eastAsia="Times New Roman" w:hAnsi="Times New Roman"/>
                <w:lang w:val="en-US" w:eastAsia="ru-RU"/>
              </w:rPr>
              <w:t>xls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t>Microsoft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t>Excel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);</w:t>
            </w:r>
          </w:p>
          <w:p w14:paraId="554D83E3" w14:textId="77777777" w:rsidR="00474C7F" w:rsidRPr="006D186F" w:rsidRDefault="00474C7F" w:rsidP="00474C7F">
            <w:pPr>
              <w:spacing w:after="0" w:line="240" w:lineRule="auto"/>
              <w:ind w:left="1016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6D186F">
              <w:rPr>
                <w:rFonts w:ascii="Times New Roman" w:eastAsia="Times New Roman" w:hAnsi="Times New Roman"/>
                <w:lang w:val="en-US" w:eastAsia="ru-RU"/>
              </w:rPr>
              <w:t>doc (Microsoft Word);</w:t>
            </w:r>
          </w:p>
          <w:p w14:paraId="19C98172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6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6D186F">
              <w:rPr>
                <w:rFonts w:ascii="Times New Roman" w:eastAsia="Times New Roman" w:hAnsi="Times New Roman"/>
                <w:lang w:val="en-US" w:eastAsia="ru-RU"/>
              </w:rPr>
              <w:t>pdf (Acrobat).</w:t>
            </w:r>
          </w:p>
        </w:tc>
      </w:tr>
      <w:tr w:rsidR="006D186F" w:rsidRPr="006D186F" w14:paraId="76AA7D5F" w14:textId="77777777" w:rsidTr="002063E7">
        <w:trPr>
          <w:trHeight w:val="567"/>
        </w:trPr>
        <w:tc>
          <w:tcPr>
            <w:tcW w:w="636" w:type="dxa"/>
            <w:vAlign w:val="center"/>
          </w:tcPr>
          <w:p w14:paraId="245D3F68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27</w:t>
            </w:r>
          </w:p>
        </w:tc>
        <w:tc>
          <w:tcPr>
            <w:tcW w:w="3485" w:type="dxa"/>
            <w:vAlign w:val="center"/>
          </w:tcPr>
          <w:p w14:paraId="285636F9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Требования к разработке инженерных изысканий</w:t>
            </w:r>
          </w:p>
        </w:tc>
        <w:tc>
          <w:tcPr>
            <w:tcW w:w="5944" w:type="dxa"/>
            <w:vAlign w:val="center"/>
          </w:tcPr>
          <w:p w14:paraId="0E87BF28" w14:textId="77777777" w:rsidR="00474C7F" w:rsidRPr="006D186F" w:rsidRDefault="00474C7F" w:rsidP="00474C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Выполнить комплекс инженерных изысканий в объёме, необходимом для реализации данного задания на проектирование.</w:t>
            </w:r>
          </w:p>
          <w:p w14:paraId="08BD2D10" w14:textId="77777777" w:rsidR="00474C7F" w:rsidRPr="006D186F" w:rsidRDefault="00474C7F" w:rsidP="00474C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Перед началом выполнения комплекса инженерных изысканий согласовывать с маркшейдерской службой Заказчика Техническое задание и программу на производство работ.</w:t>
            </w:r>
          </w:p>
          <w:p w14:paraId="5C7675E2" w14:textId="77777777" w:rsidR="00474C7F" w:rsidRPr="006D186F" w:rsidRDefault="00474C7F" w:rsidP="00474C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Инженерные изыскания должны удовлетворять требованиями действующего законодательства РФ и действующих нормативных документов РФ в области строительства и проектирования. </w:t>
            </w:r>
          </w:p>
          <w:p w14:paraId="47954C59" w14:textId="77777777" w:rsidR="00474C7F" w:rsidRPr="006D186F" w:rsidRDefault="00474C7F" w:rsidP="00474C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u w:val="single"/>
                <w:lang w:eastAsia="ru-RU"/>
              </w:rPr>
              <w:t>Комплексом инженерных изысканий предусмотреть:</w:t>
            </w:r>
          </w:p>
          <w:p w14:paraId="459EC5BA" w14:textId="77777777" w:rsidR="00474C7F" w:rsidRPr="006D186F" w:rsidRDefault="00474C7F" w:rsidP="00474C7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инженерно-геодезические изыскания;</w:t>
            </w:r>
          </w:p>
          <w:p w14:paraId="771450C6" w14:textId="77777777" w:rsidR="00474C7F" w:rsidRPr="006D186F" w:rsidRDefault="00474C7F" w:rsidP="00474C7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инженерно-геологические изыскания;</w:t>
            </w:r>
          </w:p>
          <w:p w14:paraId="616BC4D2" w14:textId="77777777" w:rsidR="00474C7F" w:rsidRPr="006D186F" w:rsidRDefault="00474C7F" w:rsidP="00474C7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инженерно-гидрометеорологические изыскания;</w:t>
            </w:r>
          </w:p>
          <w:p w14:paraId="7E6AA718" w14:textId="77777777" w:rsidR="00474C7F" w:rsidRPr="006D186F" w:rsidRDefault="00474C7F" w:rsidP="00474C7F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инженерно-экологические изыскания. </w:t>
            </w:r>
          </w:p>
          <w:p w14:paraId="5C9938C1" w14:textId="77777777" w:rsidR="00474C7F" w:rsidRPr="006D186F" w:rsidRDefault="00474C7F" w:rsidP="00474C7F">
            <w:pPr>
              <w:spacing w:after="0" w:line="240" w:lineRule="auto"/>
              <w:ind w:left="810"/>
              <w:contextualSpacing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u w:val="single"/>
                <w:lang w:eastAsia="ru-RU"/>
              </w:rPr>
              <w:t>При необходимости получить:</w:t>
            </w:r>
          </w:p>
          <w:p w14:paraId="7D2339D2" w14:textId="77777777" w:rsidR="00474C7F" w:rsidRPr="006D186F" w:rsidRDefault="00474C7F" w:rsidP="00474C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- Справку о наличии (отсутствии) объектов культурного наследия (памятников археологии) в районе расположения проектируемых объектов. В случае обнаружения объектов культурного наследия - провести археологические исследования;</w:t>
            </w:r>
          </w:p>
          <w:p w14:paraId="4B6E3B34" w14:textId="77777777" w:rsidR="00474C7F" w:rsidRPr="006D186F" w:rsidRDefault="00474C7F" w:rsidP="00474C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- Справку о наличии или отсутствии на территории проектируемых объектов редких, эндемичных, реликтовых видов растений и животных, в т.ч. занесённых в Красные Книги РФ, а также информацию о плотности охотничьих ресурсов и путей миграции животных в районе расположения проектируемых объектов;</w:t>
            </w:r>
          </w:p>
          <w:p w14:paraId="5EE214ED" w14:textId="77777777" w:rsidR="00474C7F" w:rsidRPr="006D186F" w:rsidRDefault="00474C7F" w:rsidP="00474C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- Справку о наличии (отсутствии) особо охраняемых природных территорий местного, регионального и 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lastRenderedPageBreak/>
              <w:t>федерального значения, в т.ч. охотничьих и ихтиологических, а также территорий традиционного природопользования и родовых угодий в районе расположения проектируемых объектов;</w:t>
            </w:r>
          </w:p>
          <w:p w14:paraId="2249BC8A" w14:textId="77777777" w:rsidR="00474C7F" w:rsidRPr="006D186F" w:rsidRDefault="00474C7F" w:rsidP="00474C7F">
            <w:pPr>
              <w:spacing w:after="0" w:line="240" w:lineRule="auto"/>
              <w:ind w:left="24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- Справку о наличии (отсутствии) скотомогильников (в т.ч. сибиреязвенных), биотермических ям, свалок и полигонов ТБО в районе расположения проектируемых объектов;</w:t>
            </w:r>
          </w:p>
          <w:p w14:paraId="01D2B7F4" w14:textId="77777777" w:rsidR="00474C7F" w:rsidRPr="006D186F" w:rsidRDefault="00474C7F" w:rsidP="00474C7F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- Справку о наличии (отсутствии) общераспространенных полезных ископаемых, горных и геологических отводов в пределах испрашиваемого участка недр и радиусе 2 км.</w:t>
            </w:r>
          </w:p>
          <w:p w14:paraId="0BE7B980" w14:textId="77777777" w:rsidR="00474C7F" w:rsidRPr="006D186F" w:rsidRDefault="00474C7F" w:rsidP="00474C7F">
            <w:pPr>
              <w:spacing w:after="0" w:line="240" w:lineRule="auto"/>
              <w:ind w:firstLine="44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Все имеющиеся экологические ограничения (ООПТ, горные отводы, скотомогильники и т.д.) должны быть нанесены на картографический материал, а также указаны размеры границ и зон санитарной охраны и защиты</w:t>
            </w:r>
          </w:p>
          <w:p w14:paraId="53C41D45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Проект программы выполнения инженерных изысканий представляется Заказчику на рассмотрение вместе с конкурсной документацией.</w:t>
            </w:r>
          </w:p>
          <w:p w14:paraId="25A3D2A0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Окончательная редакция программы выполнения инженерных изысканий составляется после подписания договора, сбора и обработки материалов изысканий и исследований прошлых лет и может корректироваться.</w:t>
            </w:r>
          </w:p>
          <w:p w14:paraId="18D40444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В случае выявления в процессе инженерных изысканий непредвиденных сложных или опасных природных и техногенных условий, которые могут оказать неблагоприятное влияние на строительство и эксплуатацию сооружений и среду обитания, исполнитель инженерных изысканий должен поставить Заказчика в известность о необходимости дополнительного изучения и внесения изменений и дополнений в программу инженерных изысканий и в договор в части изменения объемов, видов и методов работ, увеличения продолжительности и (или) стоимости инженерных изысканий.</w:t>
            </w:r>
          </w:p>
          <w:p w14:paraId="18B46AC4" w14:textId="77777777" w:rsidR="00474C7F" w:rsidRPr="006D186F" w:rsidRDefault="00474C7F" w:rsidP="00474C7F">
            <w:pPr>
              <w:spacing w:after="0" w:line="240" w:lineRule="auto"/>
              <w:ind w:left="24" w:firstLine="42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Материалы изысканий согласовывать с маркшейдерской службой Заказчика, с обязательным выездом на место работ, и подписанием акта полевого контроля. </w:t>
            </w:r>
          </w:p>
          <w:p w14:paraId="5C708E4F" w14:textId="77777777" w:rsidR="00474C7F" w:rsidRPr="006D186F" w:rsidRDefault="00474C7F" w:rsidP="00474C7F">
            <w:pPr>
              <w:spacing w:after="0" w:line="240" w:lineRule="auto"/>
              <w:ind w:left="24" w:firstLine="42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Заказчик предоставляет доверенность на получение исходных данных и иных документов, необходимых для выполнения инженерных изысканий.</w:t>
            </w:r>
          </w:p>
          <w:p w14:paraId="651053E0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Графические материалы и материалы изысканий представить в электронном виде в форматах 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t>dwg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AutoCa</w:t>
            </w:r>
            <w:proofErr w:type="spellEnd"/>
            <w:r w:rsidRPr="006D186F">
              <w:rPr>
                <w:rFonts w:ascii="Times New Roman" w:eastAsia="Times New Roman" w:hAnsi="Times New Roman"/>
                <w:lang w:val="en-US" w:eastAsia="ru-RU"/>
              </w:rPr>
              <w:t>d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) , </w:t>
            </w:r>
            <w:r w:rsidRPr="006D186F">
              <w:rPr>
                <w:rFonts w:ascii="Times New Roman" w:eastAsia="Times New Roman" w:hAnsi="Times New Roman"/>
                <w:lang w:val="en-US" w:eastAsia="ru-RU"/>
              </w:rPr>
              <w:t>pdf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(Acrobat) и 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mif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Mapinfo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>) в системе координат, согласованной с Заказчиком, а текстовые в формате Word.</w:t>
            </w:r>
          </w:p>
          <w:p w14:paraId="3E6E96C9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Cs/>
                <w:lang w:eastAsia="ru-RU"/>
              </w:rPr>
              <w:t>Перечень нормативных документов, в соответствии с требованиями которых необходимо выполнять инженерные изыскания:</w:t>
            </w:r>
          </w:p>
          <w:p w14:paraId="339B71C4" w14:textId="77777777" w:rsidR="00474C7F" w:rsidRPr="006D186F" w:rsidRDefault="00474C7F" w:rsidP="00474C7F">
            <w:pPr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СП 47.13330.2016 «Инженерные изыскания для строительства. Основные положения». Актуализированная редакция СНиП 11-02-96;</w:t>
            </w:r>
          </w:p>
          <w:p w14:paraId="6D683063" w14:textId="77777777" w:rsidR="00474C7F" w:rsidRPr="006D186F" w:rsidRDefault="00474C7F" w:rsidP="00474C7F">
            <w:pPr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СП 502.1325800.2021 «Инженерно-экологические изыскания для строительства»;</w:t>
            </w:r>
          </w:p>
          <w:p w14:paraId="51152B0B" w14:textId="77777777" w:rsidR="00474C7F" w:rsidRPr="006D186F" w:rsidRDefault="00474C7F" w:rsidP="00474C7F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-СП 482.1325800.2020. «Инженерно-гидрометеорологические изыскания для строительства»;</w:t>
            </w:r>
          </w:p>
          <w:p w14:paraId="3421202F" w14:textId="77777777" w:rsidR="00474C7F" w:rsidRPr="006D186F" w:rsidRDefault="00474C7F" w:rsidP="00474C7F">
            <w:pPr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СП 317.1325800.2017. «Инженерно-геодезические изыскания для строительства»;</w:t>
            </w:r>
          </w:p>
          <w:p w14:paraId="75DC8715" w14:textId="77777777" w:rsidR="00474C7F" w:rsidRPr="006D186F" w:rsidRDefault="00474C7F" w:rsidP="00474C7F">
            <w:pPr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СП 446.1325800.2019 «Инженерно-геологические изыскания для строительства»;</w:t>
            </w:r>
          </w:p>
          <w:p w14:paraId="283732EE" w14:textId="7D2D92F4" w:rsidR="00474C7F" w:rsidRPr="006D186F" w:rsidRDefault="003059D4" w:rsidP="003059D4">
            <w:pPr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24" w:firstLine="1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СП 126.13330.2017 «Геодезические работы в строительстве. СНиП 3.01.03-84» (с Изменением N 1)</w:t>
            </w:r>
            <w:r w:rsidR="00474C7F" w:rsidRPr="006D186F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14:paraId="68A9A981" w14:textId="77777777" w:rsidR="00474C7F" w:rsidRPr="006D186F" w:rsidRDefault="00474C7F" w:rsidP="00474C7F">
            <w:pPr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СП 115.13330.2016 «Геофизика опасных природных 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lastRenderedPageBreak/>
              <w:t>воздействий». Актуализированная редакция СНиП 22-01-95;</w:t>
            </w:r>
          </w:p>
          <w:p w14:paraId="4FD899EC" w14:textId="77777777" w:rsidR="00474C7F" w:rsidRPr="006D186F" w:rsidRDefault="00474C7F" w:rsidP="00474C7F">
            <w:pPr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СП 116.13330.2012 «Инженерная защита территорий, зданий и сооружений от опасных геологических процессов. Основные положения проектирования»;</w:t>
            </w:r>
          </w:p>
          <w:p w14:paraId="4395C754" w14:textId="77777777" w:rsidR="00474C7F" w:rsidRPr="006D186F" w:rsidRDefault="00474C7F" w:rsidP="00474C7F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СП 104.13330.2016 «Инженерная защита территорий от затопления и подтопления». Актуализированная редакция СНиП 2.06.15-85.</w:t>
            </w:r>
          </w:p>
          <w:p w14:paraId="640CBE20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Выполнить сбор и изучение материалов изысканий прошлых лет.</w:t>
            </w:r>
          </w:p>
          <w:p w14:paraId="57E6BEF2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Заложить пункты с принудительным центрированием (тип 150 оп. знак) – в количестве не менее 2шт.</w:t>
            </w:r>
          </w:p>
          <w:p w14:paraId="4A382447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Закладку пунктов выполнить согласно:</w:t>
            </w:r>
          </w:p>
          <w:p w14:paraId="66D493E1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- Правила закладки центров и реперов на пунктах геодезической и нивелирной сетей, Москва, 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Картгеоцентр-Геодезиздат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>, 1993г.</w:t>
            </w:r>
          </w:p>
          <w:p w14:paraId="043A01A6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- Правила закрепления центров пунктов спутниковой геодезической сети, Москва, 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ЦНИИГАиК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>, 2001г.</w:t>
            </w:r>
          </w:p>
          <w:p w14:paraId="405DE7CA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- Основные положения о государственной геодезической сети России, г. Москва, 2004г.</w:t>
            </w:r>
          </w:p>
          <w:p w14:paraId="6D9209D8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- Инструкция по составлению и изданию каталогов геодезических пунктов. ГКИНП (ГНТА) – 01-014-02. М., </w:t>
            </w:r>
            <w:proofErr w:type="spellStart"/>
            <w:r w:rsidRPr="006D186F">
              <w:rPr>
                <w:rFonts w:ascii="Times New Roman" w:eastAsia="Times New Roman" w:hAnsi="Times New Roman"/>
                <w:lang w:eastAsia="ru-RU"/>
              </w:rPr>
              <w:t>ЦНИИГАиК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>, 2002 г.</w:t>
            </w:r>
          </w:p>
          <w:p w14:paraId="16909F07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После заключения договора, при выборе вариантов расположения площадных и линейных объектов, учитывать наличие территорий традиционного природопользования МНС, ИКН, ВОЗ, защитных лесов и в целом материалов лесоустройства и получить согласование на расположение объектов от заинтересованных организаций.</w:t>
            </w:r>
          </w:p>
          <w:p w14:paraId="45319740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    Согласовать с Заказчиком предварительное расположение объектов для исключения наложений на существующие и проектируемые объекты. Окончательные согласования выполнить после проведения инженерных изысканий и разработки проекта.</w:t>
            </w:r>
          </w:p>
          <w:p w14:paraId="1A844593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    При полевом трассировании закреплять контуры площадок и оси трасс на местности, устанавливая створные знаки и углы поворота, прорубать визирки. Разбивочные оси площадных объектов привязывать к закрепленным реперам. Добавить полосовую и площадную съемки на этом этапе.</w:t>
            </w:r>
          </w:p>
          <w:p w14:paraId="5F6DCB47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    Инженерные изыскания проводить в два этапа (съемка и полевое трассирование).</w:t>
            </w:r>
          </w:p>
          <w:p w14:paraId="121C4973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    При сдаче Заказчику полосовых и площадных съемок, предоставлять границы съемок в электронном виде для контроля их площади.</w:t>
            </w:r>
          </w:p>
          <w:p w14:paraId="623A6E68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Разбивочные оси площадных объектов привязать к закрепленным пунктам и реперам. Полевое трассирование проводить на стадии РД. После проведения инженерных изысканий сдать материалы изысканий: каталог координат и картографические материалы в электронном виде в программе </w:t>
            </w:r>
            <w:proofErr w:type="spellStart"/>
            <w:r w:rsidRPr="006D186F">
              <w:rPr>
                <w:rFonts w:ascii="Times New Roman" w:eastAsia="Times New Roman" w:hAnsi="Times New Roman"/>
                <w:lang w:val="en-US" w:eastAsia="ru-RU"/>
              </w:rPr>
              <w:t>Mapinfo</w:t>
            </w:r>
            <w:proofErr w:type="spellEnd"/>
            <w:r w:rsidRPr="006D186F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6D186F" w:rsidRPr="006D186F" w14:paraId="683FA4D4" w14:textId="77777777" w:rsidTr="002063E7">
        <w:trPr>
          <w:trHeight w:val="567"/>
        </w:trPr>
        <w:tc>
          <w:tcPr>
            <w:tcW w:w="636" w:type="dxa"/>
            <w:vAlign w:val="center"/>
          </w:tcPr>
          <w:p w14:paraId="05988D71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28</w:t>
            </w:r>
          </w:p>
        </w:tc>
        <w:tc>
          <w:tcPr>
            <w:tcW w:w="3485" w:type="dxa"/>
            <w:vAlign w:val="center"/>
          </w:tcPr>
          <w:p w14:paraId="4876D921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Требования к разработке землеустроительной документации</w:t>
            </w:r>
          </w:p>
        </w:tc>
        <w:tc>
          <w:tcPr>
            <w:tcW w:w="5944" w:type="dxa"/>
            <w:vAlign w:val="center"/>
          </w:tcPr>
          <w:p w14:paraId="12749FDB" w14:textId="77777777" w:rsidR="00474C7F" w:rsidRPr="006D186F" w:rsidRDefault="00474C7F" w:rsidP="00474C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     Подготовить и утвердить Градостроительный план земельного участка (ГПЗУ) в соответствии с требованиями действующего законодательства и Приказа №15-п от 28.12.2022г департамента Пространственного развития и архитектуры ХМАО-Югры «О технических требованиях к отраслевым пространственным данным градостроительной документации ХМАО-Югры».</w:t>
            </w:r>
          </w:p>
          <w:p w14:paraId="1F25585F" w14:textId="77777777" w:rsidR="00474C7F" w:rsidRPr="006D186F" w:rsidRDefault="00474C7F" w:rsidP="00474C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    Разработать, согласовать и утвердить проект планировки территории и проект межевания территории в соответствии 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lastRenderedPageBreak/>
              <w:t>с требованиями действующего законодательства и Приказа №15-п от 28.12.2022г департамента Пространственного развития и архитектуры ХМАО-Югры «О технических требованиях к отраслевым пространственным данным градостроительной документации ХМАО-Югры».</w:t>
            </w:r>
          </w:p>
          <w:p w14:paraId="23F5ED1B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6"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Определить и согласовать с Заказчиком площадь и границы отводимых под объект земельных участков (площадь отвода уточнить изысканиями).</w:t>
            </w:r>
          </w:p>
          <w:p w14:paraId="2C95F80E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6"/>
              <w:jc w:val="both"/>
              <w:rPr>
                <w:rFonts w:ascii="Times New Roman" w:eastAsia="Times New Roman" w:hAnsi="Times New Roman"/>
              </w:rPr>
            </w:pPr>
            <w:r w:rsidRPr="006D186F">
              <w:rPr>
                <w:rFonts w:ascii="Times New Roman" w:eastAsia="Times New Roman" w:hAnsi="Times New Roman"/>
              </w:rPr>
              <w:t>Необходимые дополнительные исходные данные для проектирования Заказчик предоставляет по запросам проектной организации.</w:t>
            </w:r>
          </w:p>
          <w:p w14:paraId="105A035C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</w:rPr>
              <w:t>При необходимости, Подрядчик выполняет весь комплекс землеустроительных работ с целью получения правоустанавливающих документов на земельный участок и постановку его на государственный кадастровый учет. (Договор аренды, проект освоения лесов, проект рекультивации, лесная декларация).</w:t>
            </w:r>
          </w:p>
        </w:tc>
      </w:tr>
      <w:tr w:rsidR="006D186F" w:rsidRPr="006D186F" w14:paraId="723782A5" w14:textId="77777777" w:rsidTr="002063E7">
        <w:trPr>
          <w:trHeight w:val="567"/>
        </w:trPr>
        <w:tc>
          <w:tcPr>
            <w:tcW w:w="636" w:type="dxa"/>
            <w:vAlign w:val="center"/>
          </w:tcPr>
          <w:p w14:paraId="6CA352FF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29</w:t>
            </w:r>
          </w:p>
        </w:tc>
        <w:tc>
          <w:tcPr>
            <w:tcW w:w="3485" w:type="dxa"/>
            <w:vAlign w:val="center"/>
          </w:tcPr>
          <w:p w14:paraId="50B3F5C0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Особые условия</w:t>
            </w:r>
          </w:p>
        </w:tc>
        <w:tc>
          <w:tcPr>
            <w:tcW w:w="5944" w:type="dxa"/>
            <w:vAlign w:val="center"/>
          </w:tcPr>
          <w:p w14:paraId="22E79CFF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Если для разработки документации недостаточно требований по надёжности и безопасности, установленных нормативными техническими документами, или такие требования не установлены, Проектировщиком разрабатываются специальные технические условия, иная документация.</w:t>
            </w:r>
          </w:p>
          <w:p w14:paraId="2A7E98BD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Проектировщик обязан иметь все необходимые допуски на право выполнения всех работ, связанных с реализацией настоящего задания на проектирование, а в случае привлечения сторонних организаций - согласовать с Заказчиком.</w:t>
            </w:r>
          </w:p>
          <w:p w14:paraId="55B643AE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Технические решения Проектировщик согласовывает с Заказчиком.</w:t>
            </w:r>
          </w:p>
          <w:p w14:paraId="4C4F4CD1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До начало проектирования Подрядчик предоставляет согласование на бумажном носителе Генеральный план (ГП или ППО) объекта и Технологические схемы. Список кураторов для согласования Проектировщик запрашивает дополнительно.</w:t>
            </w:r>
          </w:p>
          <w:p w14:paraId="1942C944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При необходимости Проектировщик запрашивает технические условия и направляет на согласование документацию сторонним организациям (при пересечении трубопроводов, ВЛ и т.д.) по согласованию с Заказчиком. </w:t>
            </w:r>
          </w:p>
          <w:p w14:paraId="322FF94A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Заказчик определяет очерёдность, приоритетность, этапность проектирования и выдачи проектной документации.</w:t>
            </w:r>
          </w:p>
          <w:p w14:paraId="757B5F93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До отправки на экспертизу Проектировщик обязан защитить разработанную документацию на Техническом совете Заказчика.</w:t>
            </w:r>
          </w:p>
          <w:p w14:paraId="190E867C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Экспертизу провести в соответствии с требованиями Постановления Правительства РФ от 05.03.2007г. №145. </w:t>
            </w:r>
          </w:p>
          <w:p w14:paraId="5D4A1518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При проведении экспертизы заявителем выступает Заказчик. Подрядчик по доверенности Заказчика осуществляет техническое сопровождение проектной документации, а в случае необходимости получает необходимые согласования и утверждения для получения положительного заключения экспертизы.</w:t>
            </w:r>
          </w:p>
          <w:p w14:paraId="7E180F95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Затраты на техническое сопровождение ПСД несёт Проектировщик.</w:t>
            </w:r>
          </w:p>
          <w:p w14:paraId="7C1ACD79" w14:textId="77777777" w:rsidR="00474C7F" w:rsidRPr="006D186F" w:rsidRDefault="00474C7F" w:rsidP="00474C7F">
            <w:pPr>
              <w:widowControl w:val="0"/>
              <w:tabs>
                <w:tab w:val="left" w:pos="1021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При получении отрицательного заключения экспертизы:</w:t>
            </w:r>
          </w:p>
          <w:p w14:paraId="2B498F06" w14:textId="77777777" w:rsidR="00474C7F" w:rsidRPr="006D186F" w:rsidRDefault="00474C7F" w:rsidP="00474C7F">
            <w:pPr>
              <w:widowControl w:val="0"/>
              <w:numPr>
                <w:ilvl w:val="0"/>
                <w:numId w:val="31"/>
              </w:numPr>
              <w:tabs>
                <w:tab w:val="left" w:pos="10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оплату за повторную экспертизу производит Подрядчик;</w:t>
            </w:r>
          </w:p>
          <w:p w14:paraId="40009A98" w14:textId="77777777" w:rsidR="00474C7F" w:rsidRPr="006D186F" w:rsidRDefault="00474C7F" w:rsidP="00474C7F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внесение изменений в проектную и рабочую документацию, связанную с получением замечаний 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lastRenderedPageBreak/>
              <w:t>по результатам экспертиз или получением отрицательного заключения, Подрядчик производит за свой счёт.</w:t>
            </w:r>
          </w:p>
        </w:tc>
      </w:tr>
      <w:tr w:rsidR="006D186F" w:rsidRPr="006D186F" w14:paraId="0F5D9A72" w14:textId="77777777" w:rsidTr="002063E7">
        <w:trPr>
          <w:trHeight w:val="567"/>
        </w:trPr>
        <w:tc>
          <w:tcPr>
            <w:tcW w:w="636" w:type="dxa"/>
            <w:vAlign w:val="center"/>
          </w:tcPr>
          <w:p w14:paraId="569BF471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30</w:t>
            </w:r>
          </w:p>
        </w:tc>
        <w:tc>
          <w:tcPr>
            <w:tcW w:w="3485" w:type="dxa"/>
            <w:vAlign w:val="center"/>
          </w:tcPr>
          <w:p w14:paraId="37FD80AC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b/>
                <w:lang w:eastAsia="ru-RU"/>
              </w:rPr>
              <w:t>Приложения</w:t>
            </w:r>
          </w:p>
        </w:tc>
        <w:tc>
          <w:tcPr>
            <w:tcW w:w="5944" w:type="dxa"/>
            <w:vAlign w:val="center"/>
          </w:tcPr>
          <w:p w14:paraId="133E165C" w14:textId="5238D514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Технические параметры для обустройства площадки скважины №203,204</w:t>
            </w:r>
            <w:r w:rsidR="009B3DCA" w:rsidRPr="006D186F">
              <w:rPr>
                <w:rFonts w:ascii="Times New Roman" w:eastAsia="Times New Roman" w:hAnsi="Times New Roman"/>
                <w:lang w:eastAsia="ru-RU"/>
              </w:rPr>
              <w:t>, разведочной скважины 5Р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(приложение №1);</w:t>
            </w:r>
          </w:p>
          <w:p w14:paraId="4FEC9306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Технические условия на электроснабжение </w:t>
            </w:r>
          </w:p>
          <w:p w14:paraId="41D13195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(приложение №2);</w:t>
            </w:r>
          </w:p>
          <w:p w14:paraId="11680A42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Технические условия на проектирование трубопроводов (приложение №3);</w:t>
            </w:r>
          </w:p>
          <w:p w14:paraId="5F5E3362" w14:textId="2EB9032C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Технические условия </w:t>
            </w:r>
            <w:r w:rsidR="00A0616E" w:rsidRPr="006D186F">
              <w:rPr>
                <w:rFonts w:ascii="Times New Roman" w:eastAsia="Times New Roman" w:hAnsi="Times New Roman"/>
                <w:lang w:eastAsia="ru-RU"/>
              </w:rPr>
              <w:t>по автоматизации, охранно-пожарной сигнализации и связи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(приложение №4); </w:t>
            </w:r>
          </w:p>
          <w:p w14:paraId="3BE6134A" w14:textId="78643CDB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  <w:lang w:eastAsia="ru-RU"/>
              </w:rPr>
              <w:t>Технические условия на водовод</w:t>
            </w:r>
            <w:r w:rsidR="0072410E" w:rsidRPr="006D186F">
              <w:rPr>
                <w:rFonts w:ascii="Times New Roman" w:eastAsia="Times New Roman" w:hAnsi="Times New Roman"/>
                <w:lang w:eastAsia="ru-RU"/>
              </w:rPr>
              <w:t>ов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 xml:space="preserve"> (приложение №5);</w:t>
            </w:r>
          </w:p>
          <w:p w14:paraId="047ECBD0" w14:textId="77777777" w:rsidR="00474C7F" w:rsidRPr="006D186F" w:rsidRDefault="00474C7F" w:rsidP="0047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186F">
              <w:rPr>
                <w:rFonts w:ascii="Times New Roman" w:eastAsia="Times New Roman" w:hAnsi="Times New Roman"/>
              </w:rPr>
              <w:t xml:space="preserve">Обзорная схема </w:t>
            </w:r>
            <w:r w:rsidRPr="006D186F">
              <w:rPr>
                <w:rFonts w:ascii="Times New Roman" w:eastAsia="Times New Roman" w:hAnsi="Times New Roman"/>
                <w:lang w:eastAsia="ru-RU"/>
              </w:rPr>
              <w:t>(приложение №6).</w:t>
            </w:r>
          </w:p>
        </w:tc>
      </w:tr>
    </w:tbl>
    <w:p w14:paraId="5D67AA59" w14:textId="77777777" w:rsidR="00547CCA" w:rsidRPr="00547CCA" w:rsidRDefault="00547CCA" w:rsidP="00547CCA">
      <w:pPr>
        <w:spacing w:after="0" w:line="240" w:lineRule="auto"/>
        <w:rPr>
          <w:rFonts w:ascii="Times New Roman" w:hAnsi="Times New Roman"/>
        </w:rPr>
      </w:pPr>
      <w:r w:rsidRPr="00547CCA">
        <w:rPr>
          <w:rFonts w:ascii="Times New Roman" w:hAnsi="Times New Roman"/>
        </w:rPr>
        <w:br w:type="page"/>
      </w:r>
    </w:p>
    <w:sectPr w:rsidR="00547CCA" w:rsidRPr="00547CCA" w:rsidSect="00DF7E07">
      <w:footerReference w:type="default" r:id="rId10"/>
      <w:pgSz w:w="11906" w:h="16838"/>
      <w:pgMar w:top="284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6716D" w14:textId="77777777" w:rsidR="00CB2785" w:rsidRDefault="00CB2785" w:rsidP="005E33F4">
      <w:pPr>
        <w:spacing w:after="0" w:line="240" w:lineRule="auto"/>
      </w:pPr>
      <w:r>
        <w:separator/>
      </w:r>
    </w:p>
  </w:endnote>
  <w:endnote w:type="continuationSeparator" w:id="0">
    <w:p w14:paraId="0195F56C" w14:textId="77777777" w:rsidR="00CB2785" w:rsidRDefault="00CB2785" w:rsidP="005E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9DCA0" w14:textId="1431FA5F" w:rsidR="006675E9" w:rsidRPr="00D53607" w:rsidRDefault="006675E9" w:rsidP="00431945">
    <w:pPr>
      <w:pStyle w:val="af5"/>
      <w:jc w:val="right"/>
      <w:rPr>
        <w:rFonts w:ascii="Times New Roman" w:hAnsi="Times New Roman"/>
        <w:sz w:val="18"/>
        <w:szCs w:val="18"/>
      </w:rPr>
    </w:pPr>
    <w:r w:rsidRPr="00D53607">
      <w:rPr>
        <w:rFonts w:ascii="Times New Roman" w:hAnsi="Times New Roman"/>
        <w:sz w:val="18"/>
        <w:szCs w:val="18"/>
      </w:rPr>
      <w:t xml:space="preserve">Начальник </w:t>
    </w:r>
    <w:proofErr w:type="spellStart"/>
    <w:r w:rsidRPr="00D53607">
      <w:rPr>
        <w:rFonts w:ascii="Times New Roman" w:hAnsi="Times New Roman"/>
        <w:sz w:val="18"/>
        <w:szCs w:val="18"/>
      </w:rPr>
      <w:t>ОПиЭ</w:t>
    </w:r>
    <w:proofErr w:type="spellEnd"/>
  </w:p>
  <w:p w14:paraId="1F803305" w14:textId="3A16DAA7" w:rsidR="006675E9" w:rsidRPr="00D53607" w:rsidRDefault="006675E9" w:rsidP="00431945">
    <w:pPr>
      <w:pStyle w:val="af5"/>
      <w:jc w:val="right"/>
      <w:rPr>
        <w:rFonts w:ascii="Times New Roman" w:hAnsi="Times New Roman"/>
        <w:sz w:val="18"/>
        <w:szCs w:val="18"/>
      </w:rPr>
    </w:pPr>
    <w:proofErr w:type="spellStart"/>
    <w:r w:rsidRPr="00D53607">
      <w:rPr>
        <w:rFonts w:ascii="Times New Roman" w:hAnsi="Times New Roman"/>
        <w:sz w:val="18"/>
        <w:szCs w:val="18"/>
      </w:rPr>
      <w:t>С.Н.Щегалькина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38BB6" w14:textId="77777777" w:rsidR="00CB2785" w:rsidRDefault="00CB2785" w:rsidP="005E33F4">
      <w:pPr>
        <w:spacing w:after="0" w:line="240" w:lineRule="auto"/>
      </w:pPr>
      <w:r>
        <w:separator/>
      </w:r>
    </w:p>
  </w:footnote>
  <w:footnote w:type="continuationSeparator" w:id="0">
    <w:p w14:paraId="3EC10CBC" w14:textId="77777777" w:rsidR="00CB2785" w:rsidRDefault="00CB2785" w:rsidP="005E3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547B"/>
    <w:multiLevelType w:val="hybridMultilevel"/>
    <w:tmpl w:val="50D212AC"/>
    <w:lvl w:ilvl="0" w:tplc="A9245A2A">
      <w:numFmt w:val="bullet"/>
      <w:lvlText w:val="-"/>
      <w:lvlJc w:val="left"/>
      <w:pPr>
        <w:ind w:left="1027" w:hanging="360"/>
      </w:pPr>
      <w:rPr>
        <w:rFonts w:ascii="Times New Roman" w:eastAsia="HiddenHorzOCR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" w15:restartNumberingAfterBreak="0">
    <w:nsid w:val="0733588D"/>
    <w:multiLevelType w:val="hybridMultilevel"/>
    <w:tmpl w:val="D5F47F4E"/>
    <w:lvl w:ilvl="0" w:tplc="E27AE52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1B41"/>
    <w:multiLevelType w:val="hybridMultilevel"/>
    <w:tmpl w:val="91667ED4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" w15:restartNumberingAfterBreak="0">
    <w:nsid w:val="0CAC45A6"/>
    <w:multiLevelType w:val="hybridMultilevel"/>
    <w:tmpl w:val="79726A48"/>
    <w:lvl w:ilvl="0" w:tplc="535EB92A">
      <w:numFmt w:val="bullet"/>
      <w:lvlText w:val="-"/>
      <w:lvlJc w:val="left"/>
      <w:pPr>
        <w:ind w:left="1169" w:hanging="360"/>
      </w:pPr>
      <w:rPr>
        <w:rFonts w:ascii="Times New Roman" w:eastAsia="HiddenHorzOC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4" w15:restartNumberingAfterBreak="0">
    <w:nsid w:val="11CE2EA5"/>
    <w:multiLevelType w:val="hybridMultilevel"/>
    <w:tmpl w:val="5B6005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662E9"/>
    <w:multiLevelType w:val="hybridMultilevel"/>
    <w:tmpl w:val="7AD6F5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93D8D"/>
    <w:multiLevelType w:val="hybridMultilevel"/>
    <w:tmpl w:val="2612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57D55"/>
    <w:multiLevelType w:val="hybridMultilevel"/>
    <w:tmpl w:val="B9046212"/>
    <w:lvl w:ilvl="0" w:tplc="074C6B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C4749B"/>
    <w:multiLevelType w:val="hybridMultilevel"/>
    <w:tmpl w:val="6B54D9C4"/>
    <w:lvl w:ilvl="0" w:tplc="074C6BB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5F837E5"/>
    <w:multiLevelType w:val="hybridMultilevel"/>
    <w:tmpl w:val="366C4FEC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0" w15:restartNumberingAfterBreak="0">
    <w:nsid w:val="37FD1FDD"/>
    <w:multiLevelType w:val="hybridMultilevel"/>
    <w:tmpl w:val="375C3502"/>
    <w:lvl w:ilvl="0" w:tplc="56E61D0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4410589E"/>
    <w:multiLevelType w:val="hybridMultilevel"/>
    <w:tmpl w:val="B64E779A"/>
    <w:lvl w:ilvl="0" w:tplc="074C6B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1A60FE"/>
    <w:multiLevelType w:val="hybridMultilevel"/>
    <w:tmpl w:val="C334438A"/>
    <w:lvl w:ilvl="0" w:tplc="E27AE52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9455D"/>
    <w:multiLevelType w:val="hybridMultilevel"/>
    <w:tmpl w:val="7F1E1A9E"/>
    <w:lvl w:ilvl="0" w:tplc="E27AE528">
      <w:start w:val="1"/>
      <w:numFmt w:val="bullet"/>
      <w:lvlText w:val="-"/>
      <w:lvlJc w:val="left"/>
      <w:pPr>
        <w:ind w:left="1494" w:hanging="360"/>
      </w:pPr>
      <w:rPr>
        <w:rFonts w:ascii="Courier New" w:hAnsi="Courier New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8076CAF"/>
    <w:multiLevelType w:val="hybridMultilevel"/>
    <w:tmpl w:val="52EE039E"/>
    <w:lvl w:ilvl="0" w:tplc="0D1EAD2A">
      <w:numFmt w:val="bullet"/>
      <w:lvlText w:val="-"/>
      <w:lvlJc w:val="left"/>
      <w:pPr>
        <w:ind w:left="720" w:hanging="360"/>
      </w:pPr>
      <w:rPr>
        <w:rFonts w:ascii="Times New Roman" w:eastAsia="HiddenHorzOCR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C25BE"/>
    <w:multiLevelType w:val="multilevel"/>
    <w:tmpl w:val="FC12E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1440"/>
      </w:pPr>
      <w:rPr>
        <w:rFonts w:hint="default"/>
      </w:rPr>
    </w:lvl>
  </w:abstractNum>
  <w:abstractNum w:abstractNumId="16" w15:restartNumberingAfterBreak="0">
    <w:nsid w:val="554E595E"/>
    <w:multiLevelType w:val="hybridMultilevel"/>
    <w:tmpl w:val="7FD0CC0A"/>
    <w:lvl w:ilvl="0" w:tplc="E27AE52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0593C"/>
    <w:multiLevelType w:val="hybridMultilevel"/>
    <w:tmpl w:val="58EA6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0208A"/>
    <w:multiLevelType w:val="hybridMultilevel"/>
    <w:tmpl w:val="240A08EA"/>
    <w:lvl w:ilvl="0" w:tplc="6434AEB2">
      <w:numFmt w:val="bullet"/>
      <w:lvlText w:val="-"/>
      <w:lvlJc w:val="left"/>
      <w:pPr>
        <w:ind w:left="744" w:hanging="360"/>
      </w:pPr>
      <w:rPr>
        <w:rFonts w:ascii="Times New Roman" w:eastAsia="HiddenHorzOCR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9" w15:restartNumberingAfterBreak="0">
    <w:nsid w:val="5B1E59B4"/>
    <w:multiLevelType w:val="hybridMultilevel"/>
    <w:tmpl w:val="3E0A531C"/>
    <w:lvl w:ilvl="0" w:tplc="FA785DE6">
      <w:numFmt w:val="bullet"/>
      <w:lvlText w:val="-"/>
      <w:lvlJc w:val="left"/>
      <w:pPr>
        <w:ind w:left="720" w:hanging="360"/>
      </w:pPr>
      <w:rPr>
        <w:rFonts w:ascii="Times New Roman" w:eastAsia="HiddenHorzOCR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A7589"/>
    <w:multiLevelType w:val="hybridMultilevel"/>
    <w:tmpl w:val="9600FE9C"/>
    <w:lvl w:ilvl="0" w:tplc="7A5ED3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47BAE"/>
    <w:multiLevelType w:val="hybridMultilevel"/>
    <w:tmpl w:val="34F06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00248"/>
    <w:multiLevelType w:val="hybridMultilevel"/>
    <w:tmpl w:val="52AE7124"/>
    <w:lvl w:ilvl="0" w:tplc="FD76256C">
      <w:numFmt w:val="bullet"/>
      <w:lvlText w:val="-"/>
      <w:lvlJc w:val="left"/>
      <w:pPr>
        <w:ind w:left="720" w:hanging="360"/>
      </w:pPr>
      <w:rPr>
        <w:rFonts w:ascii="Times New Roman" w:eastAsia="HiddenHorzOCR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B0C1E"/>
    <w:multiLevelType w:val="hybridMultilevel"/>
    <w:tmpl w:val="EC88C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E168C"/>
    <w:multiLevelType w:val="hybridMultilevel"/>
    <w:tmpl w:val="75BE719A"/>
    <w:lvl w:ilvl="0" w:tplc="A9DCFBB2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5" w15:restartNumberingAfterBreak="0">
    <w:nsid w:val="70CB70C4"/>
    <w:multiLevelType w:val="hybridMultilevel"/>
    <w:tmpl w:val="CDB64AD6"/>
    <w:lvl w:ilvl="0" w:tplc="535EB92A">
      <w:numFmt w:val="bullet"/>
      <w:lvlText w:val="-"/>
      <w:lvlJc w:val="left"/>
      <w:pPr>
        <w:ind w:left="1453" w:hanging="360"/>
      </w:pPr>
      <w:rPr>
        <w:rFonts w:ascii="Times New Roman" w:eastAsia="HiddenHorzOC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26" w15:restartNumberingAfterBreak="0">
    <w:nsid w:val="74466241"/>
    <w:multiLevelType w:val="hybridMultilevel"/>
    <w:tmpl w:val="3386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D4D33"/>
    <w:multiLevelType w:val="hybridMultilevel"/>
    <w:tmpl w:val="3A44C49A"/>
    <w:lvl w:ilvl="0" w:tplc="FD76256C">
      <w:numFmt w:val="bullet"/>
      <w:lvlText w:val="-"/>
      <w:lvlJc w:val="left"/>
      <w:pPr>
        <w:ind w:left="744" w:hanging="360"/>
      </w:pPr>
      <w:rPr>
        <w:rFonts w:ascii="Times New Roman" w:eastAsia="HiddenHorzOCR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8" w15:restartNumberingAfterBreak="0">
    <w:nsid w:val="76492DC5"/>
    <w:multiLevelType w:val="hybridMultilevel"/>
    <w:tmpl w:val="215C3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C6ED4"/>
    <w:multiLevelType w:val="hybridMultilevel"/>
    <w:tmpl w:val="2D184746"/>
    <w:lvl w:ilvl="0" w:tplc="E27AE52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130A9"/>
    <w:multiLevelType w:val="singleLevel"/>
    <w:tmpl w:val="074C6BB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E4A221B"/>
    <w:multiLevelType w:val="hybridMultilevel"/>
    <w:tmpl w:val="EF2861DE"/>
    <w:lvl w:ilvl="0" w:tplc="535EB92A">
      <w:numFmt w:val="bullet"/>
      <w:lvlText w:val="-"/>
      <w:lvlJc w:val="left"/>
      <w:pPr>
        <w:ind w:left="744" w:hanging="360"/>
      </w:pPr>
      <w:rPr>
        <w:rFonts w:ascii="Times New Roman" w:eastAsia="HiddenHorzOC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2" w15:restartNumberingAfterBreak="0">
    <w:nsid w:val="7E623A75"/>
    <w:multiLevelType w:val="hybridMultilevel"/>
    <w:tmpl w:val="D0387FB4"/>
    <w:lvl w:ilvl="0" w:tplc="E27AE52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0"/>
  </w:num>
  <w:num w:numId="4">
    <w:abstractNumId w:val="25"/>
  </w:num>
  <w:num w:numId="5">
    <w:abstractNumId w:val="18"/>
  </w:num>
  <w:num w:numId="6">
    <w:abstractNumId w:val="3"/>
  </w:num>
  <w:num w:numId="7">
    <w:abstractNumId w:val="14"/>
  </w:num>
  <w:num w:numId="8">
    <w:abstractNumId w:val="21"/>
  </w:num>
  <w:num w:numId="9">
    <w:abstractNumId w:val="20"/>
  </w:num>
  <w:num w:numId="10">
    <w:abstractNumId w:val="32"/>
  </w:num>
  <w:num w:numId="11">
    <w:abstractNumId w:val="16"/>
  </w:num>
  <w:num w:numId="12">
    <w:abstractNumId w:val="29"/>
  </w:num>
  <w:num w:numId="13">
    <w:abstractNumId w:val="6"/>
  </w:num>
  <w:num w:numId="14">
    <w:abstractNumId w:val="26"/>
  </w:num>
  <w:num w:numId="15">
    <w:abstractNumId w:val="5"/>
  </w:num>
  <w:num w:numId="16">
    <w:abstractNumId w:val="30"/>
  </w:num>
  <w:num w:numId="17">
    <w:abstractNumId w:val="15"/>
  </w:num>
  <w:num w:numId="18">
    <w:abstractNumId w:val="1"/>
  </w:num>
  <w:num w:numId="19">
    <w:abstractNumId w:val="12"/>
  </w:num>
  <w:num w:numId="20">
    <w:abstractNumId w:val="8"/>
  </w:num>
  <w:num w:numId="21">
    <w:abstractNumId w:val="7"/>
  </w:num>
  <w:num w:numId="22">
    <w:abstractNumId w:val="11"/>
  </w:num>
  <w:num w:numId="23">
    <w:abstractNumId w:val="24"/>
  </w:num>
  <w:num w:numId="24">
    <w:abstractNumId w:val="19"/>
  </w:num>
  <w:num w:numId="25">
    <w:abstractNumId w:val="4"/>
  </w:num>
  <w:num w:numId="26">
    <w:abstractNumId w:val="28"/>
  </w:num>
  <w:num w:numId="27">
    <w:abstractNumId w:val="13"/>
  </w:num>
  <w:num w:numId="28">
    <w:abstractNumId w:val="2"/>
  </w:num>
  <w:num w:numId="29">
    <w:abstractNumId w:val="23"/>
  </w:num>
  <w:num w:numId="30">
    <w:abstractNumId w:val="10"/>
  </w:num>
  <w:num w:numId="31">
    <w:abstractNumId w:val="22"/>
  </w:num>
  <w:num w:numId="32">
    <w:abstractNumId w:val="17"/>
  </w:num>
  <w:num w:numId="33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2B1"/>
    <w:rsid w:val="00000877"/>
    <w:rsid w:val="00000ECF"/>
    <w:rsid w:val="0000185B"/>
    <w:rsid w:val="00001FAE"/>
    <w:rsid w:val="000071B1"/>
    <w:rsid w:val="00011B84"/>
    <w:rsid w:val="000120CF"/>
    <w:rsid w:val="000124F3"/>
    <w:rsid w:val="00013171"/>
    <w:rsid w:val="000173D3"/>
    <w:rsid w:val="00020354"/>
    <w:rsid w:val="00023394"/>
    <w:rsid w:val="000246C7"/>
    <w:rsid w:val="00025DC6"/>
    <w:rsid w:val="000267E0"/>
    <w:rsid w:val="00031CD7"/>
    <w:rsid w:val="00036EA9"/>
    <w:rsid w:val="00041D42"/>
    <w:rsid w:val="000422B3"/>
    <w:rsid w:val="00042E48"/>
    <w:rsid w:val="00043314"/>
    <w:rsid w:val="00043AE6"/>
    <w:rsid w:val="000463D6"/>
    <w:rsid w:val="0005291D"/>
    <w:rsid w:val="00053456"/>
    <w:rsid w:val="000631DA"/>
    <w:rsid w:val="00063560"/>
    <w:rsid w:val="00064870"/>
    <w:rsid w:val="00064A82"/>
    <w:rsid w:val="000656A8"/>
    <w:rsid w:val="000656CD"/>
    <w:rsid w:val="00066A6B"/>
    <w:rsid w:val="00067719"/>
    <w:rsid w:val="00072A00"/>
    <w:rsid w:val="000734E3"/>
    <w:rsid w:val="00073519"/>
    <w:rsid w:val="000753BA"/>
    <w:rsid w:val="0007582B"/>
    <w:rsid w:val="00075E90"/>
    <w:rsid w:val="000777D7"/>
    <w:rsid w:val="00080D21"/>
    <w:rsid w:val="000813AB"/>
    <w:rsid w:val="00083828"/>
    <w:rsid w:val="00083E8E"/>
    <w:rsid w:val="0008429B"/>
    <w:rsid w:val="000843DF"/>
    <w:rsid w:val="00084F7F"/>
    <w:rsid w:val="00090A35"/>
    <w:rsid w:val="0009257E"/>
    <w:rsid w:val="000A2F26"/>
    <w:rsid w:val="000A50F1"/>
    <w:rsid w:val="000A6585"/>
    <w:rsid w:val="000B1504"/>
    <w:rsid w:val="000B1AF1"/>
    <w:rsid w:val="000B366B"/>
    <w:rsid w:val="000B5FBB"/>
    <w:rsid w:val="000B69E7"/>
    <w:rsid w:val="000C1263"/>
    <w:rsid w:val="000C402D"/>
    <w:rsid w:val="000D0263"/>
    <w:rsid w:val="000D086E"/>
    <w:rsid w:val="000D1759"/>
    <w:rsid w:val="000D41B1"/>
    <w:rsid w:val="000D45A9"/>
    <w:rsid w:val="000D6CCE"/>
    <w:rsid w:val="000E1442"/>
    <w:rsid w:val="000E144B"/>
    <w:rsid w:val="000E2AB3"/>
    <w:rsid w:val="000E3CA8"/>
    <w:rsid w:val="000E3F87"/>
    <w:rsid w:val="000F44D6"/>
    <w:rsid w:val="000F450C"/>
    <w:rsid w:val="000F7651"/>
    <w:rsid w:val="000F792F"/>
    <w:rsid w:val="0010271D"/>
    <w:rsid w:val="00104165"/>
    <w:rsid w:val="00104C30"/>
    <w:rsid w:val="001121BA"/>
    <w:rsid w:val="001134A9"/>
    <w:rsid w:val="00113839"/>
    <w:rsid w:val="00117D06"/>
    <w:rsid w:val="00122CA0"/>
    <w:rsid w:val="001239F1"/>
    <w:rsid w:val="001245C9"/>
    <w:rsid w:val="00127E9E"/>
    <w:rsid w:val="00130029"/>
    <w:rsid w:val="001309F1"/>
    <w:rsid w:val="00134BF1"/>
    <w:rsid w:val="001365A8"/>
    <w:rsid w:val="001365F9"/>
    <w:rsid w:val="00137ECF"/>
    <w:rsid w:val="001422A4"/>
    <w:rsid w:val="00142A3F"/>
    <w:rsid w:val="00143DAA"/>
    <w:rsid w:val="00147BA9"/>
    <w:rsid w:val="00150C16"/>
    <w:rsid w:val="0015208D"/>
    <w:rsid w:val="0015373E"/>
    <w:rsid w:val="001545EC"/>
    <w:rsid w:val="001604CB"/>
    <w:rsid w:val="001610AE"/>
    <w:rsid w:val="00161DA0"/>
    <w:rsid w:val="00161E01"/>
    <w:rsid w:val="00163989"/>
    <w:rsid w:val="00167B2E"/>
    <w:rsid w:val="001744D2"/>
    <w:rsid w:val="001752C2"/>
    <w:rsid w:val="00175D03"/>
    <w:rsid w:val="00176C1F"/>
    <w:rsid w:val="00177BB7"/>
    <w:rsid w:val="00182896"/>
    <w:rsid w:val="00183FB5"/>
    <w:rsid w:val="00184150"/>
    <w:rsid w:val="00187555"/>
    <w:rsid w:val="00192952"/>
    <w:rsid w:val="00195415"/>
    <w:rsid w:val="00196702"/>
    <w:rsid w:val="001A047E"/>
    <w:rsid w:val="001A1E87"/>
    <w:rsid w:val="001A243E"/>
    <w:rsid w:val="001A3431"/>
    <w:rsid w:val="001A4D4E"/>
    <w:rsid w:val="001A53C1"/>
    <w:rsid w:val="001A5D9A"/>
    <w:rsid w:val="001A659D"/>
    <w:rsid w:val="001B26CE"/>
    <w:rsid w:val="001B2FE1"/>
    <w:rsid w:val="001B3C4E"/>
    <w:rsid w:val="001B40C2"/>
    <w:rsid w:val="001B4DBA"/>
    <w:rsid w:val="001B51ED"/>
    <w:rsid w:val="001B73EF"/>
    <w:rsid w:val="001C073C"/>
    <w:rsid w:val="001C2B10"/>
    <w:rsid w:val="001C42DA"/>
    <w:rsid w:val="001C7F07"/>
    <w:rsid w:val="001D079A"/>
    <w:rsid w:val="001D22C5"/>
    <w:rsid w:val="001D5283"/>
    <w:rsid w:val="001E11B3"/>
    <w:rsid w:val="001E14E2"/>
    <w:rsid w:val="001E2CB9"/>
    <w:rsid w:val="001E3C3F"/>
    <w:rsid w:val="001E6B5B"/>
    <w:rsid w:val="001F7358"/>
    <w:rsid w:val="002000A3"/>
    <w:rsid w:val="002034FE"/>
    <w:rsid w:val="00203641"/>
    <w:rsid w:val="00205807"/>
    <w:rsid w:val="002063E7"/>
    <w:rsid w:val="0021051D"/>
    <w:rsid w:val="00212DBE"/>
    <w:rsid w:val="0021480E"/>
    <w:rsid w:val="002220FA"/>
    <w:rsid w:val="00225A9E"/>
    <w:rsid w:val="00226ADB"/>
    <w:rsid w:val="00232974"/>
    <w:rsid w:val="0023476D"/>
    <w:rsid w:val="00235902"/>
    <w:rsid w:val="00235CE0"/>
    <w:rsid w:val="00235D7D"/>
    <w:rsid w:val="00236341"/>
    <w:rsid w:val="002366A5"/>
    <w:rsid w:val="0023706C"/>
    <w:rsid w:val="00237AB5"/>
    <w:rsid w:val="00240EB0"/>
    <w:rsid w:val="00242D34"/>
    <w:rsid w:val="0024347C"/>
    <w:rsid w:val="00247484"/>
    <w:rsid w:val="00247516"/>
    <w:rsid w:val="00247DB0"/>
    <w:rsid w:val="00250875"/>
    <w:rsid w:val="00250975"/>
    <w:rsid w:val="00252FD3"/>
    <w:rsid w:val="002545A6"/>
    <w:rsid w:val="002554F0"/>
    <w:rsid w:val="0026105C"/>
    <w:rsid w:val="00261132"/>
    <w:rsid w:val="0026201B"/>
    <w:rsid w:val="00265083"/>
    <w:rsid w:val="0026527B"/>
    <w:rsid w:val="0027128B"/>
    <w:rsid w:val="002727C3"/>
    <w:rsid w:val="00272C86"/>
    <w:rsid w:val="0027404A"/>
    <w:rsid w:val="002778BC"/>
    <w:rsid w:val="00280096"/>
    <w:rsid w:val="002830B6"/>
    <w:rsid w:val="002837DB"/>
    <w:rsid w:val="00284E87"/>
    <w:rsid w:val="00286E04"/>
    <w:rsid w:val="002870CF"/>
    <w:rsid w:val="00291E5C"/>
    <w:rsid w:val="002942A5"/>
    <w:rsid w:val="00294412"/>
    <w:rsid w:val="00295017"/>
    <w:rsid w:val="002951AF"/>
    <w:rsid w:val="00297C9A"/>
    <w:rsid w:val="00297D4A"/>
    <w:rsid w:val="002A2BE0"/>
    <w:rsid w:val="002A42F6"/>
    <w:rsid w:val="002A65AF"/>
    <w:rsid w:val="002B34AB"/>
    <w:rsid w:val="002B3EF2"/>
    <w:rsid w:val="002B56A1"/>
    <w:rsid w:val="002B6658"/>
    <w:rsid w:val="002B767A"/>
    <w:rsid w:val="002C04D2"/>
    <w:rsid w:val="002C29B8"/>
    <w:rsid w:val="002C2E1E"/>
    <w:rsid w:val="002C4591"/>
    <w:rsid w:val="002C4875"/>
    <w:rsid w:val="002C4C56"/>
    <w:rsid w:val="002C4D51"/>
    <w:rsid w:val="002C664F"/>
    <w:rsid w:val="002C6B88"/>
    <w:rsid w:val="002D00C6"/>
    <w:rsid w:val="002D6509"/>
    <w:rsid w:val="002E03AA"/>
    <w:rsid w:val="002E1680"/>
    <w:rsid w:val="002E2596"/>
    <w:rsid w:val="002E4450"/>
    <w:rsid w:val="002E519B"/>
    <w:rsid w:val="002E5B23"/>
    <w:rsid w:val="002E5C54"/>
    <w:rsid w:val="002E758D"/>
    <w:rsid w:val="002F1FB4"/>
    <w:rsid w:val="002F210C"/>
    <w:rsid w:val="00301E54"/>
    <w:rsid w:val="0030285D"/>
    <w:rsid w:val="003029F3"/>
    <w:rsid w:val="003059D4"/>
    <w:rsid w:val="00307EAE"/>
    <w:rsid w:val="003209F5"/>
    <w:rsid w:val="00323FA3"/>
    <w:rsid w:val="00324E26"/>
    <w:rsid w:val="003277A1"/>
    <w:rsid w:val="00341AFF"/>
    <w:rsid w:val="00341B36"/>
    <w:rsid w:val="00342056"/>
    <w:rsid w:val="0034320B"/>
    <w:rsid w:val="0034539C"/>
    <w:rsid w:val="00346E28"/>
    <w:rsid w:val="00347F4B"/>
    <w:rsid w:val="00350F61"/>
    <w:rsid w:val="003519B6"/>
    <w:rsid w:val="00354EAD"/>
    <w:rsid w:val="00355D7E"/>
    <w:rsid w:val="0035660E"/>
    <w:rsid w:val="00360441"/>
    <w:rsid w:val="003605B7"/>
    <w:rsid w:val="00363340"/>
    <w:rsid w:val="0036337D"/>
    <w:rsid w:val="00363DD1"/>
    <w:rsid w:val="00365BAC"/>
    <w:rsid w:val="00367D5E"/>
    <w:rsid w:val="00370963"/>
    <w:rsid w:val="00371CF4"/>
    <w:rsid w:val="00372E67"/>
    <w:rsid w:val="0037342A"/>
    <w:rsid w:val="003740DC"/>
    <w:rsid w:val="00374D9C"/>
    <w:rsid w:val="00380378"/>
    <w:rsid w:val="00381911"/>
    <w:rsid w:val="00381ACA"/>
    <w:rsid w:val="00384465"/>
    <w:rsid w:val="00384E08"/>
    <w:rsid w:val="0038688F"/>
    <w:rsid w:val="003874C0"/>
    <w:rsid w:val="00387E0A"/>
    <w:rsid w:val="0039167B"/>
    <w:rsid w:val="003922AB"/>
    <w:rsid w:val="00394774"/>
    <w:rsid w:val="00394CD2"/>
    <w:rsid w:val="00394F99"/>
    <w:rsid w:val="00397125"/>
    <w:rsid w:val="003A1C7D"/>
    <w:rsid w:val="003B015C"/>
    <w:rsid w:val="003B4FC4"/>
    <w:rsid w:val="003B53AE"/>
    <w:rsid w:val="003B649A"/>
    <w:rsid w:val="003C3480"/>
    <w:rsid w:val="003C3F31"/>
    <w:rsid w:val="003C508D"/>
    <w:rsid w:val="003C6DEF"/>
    <w:rsid w:val="003C71CB"/>
    <w:rsid w:val="003D1406"/>
    <w:rsid w:val="003D3BF9"/>
    <w:rsid w:val="003D41FF"/>
    <w:rsid w:val="003D4DFF"/>
    <w:rsid w:val="003D4FB0"/>
    <w:rsid w:val="003D723C"/>
    <w:rsid w:val="003D7D80"/>
    <w:rsid w:val="003E18EB"/>
    <w:rsid w:val="003E276B"/>
    <w:rsid w:val="003E388F"/>
    <w:rsid w:val="003E428A"/>
    <w:rsid w:val="003E4AA9"/>
    <w:rsid w:val="003E5D84"/>
    <w:rsid w:val="003F3979"/>
    <w:rsid w:val="003F4B6A"/>
    <w:rsid w:val="003F576F"/>
    <w:rsid w:val="003F6056"/>
    <w:rsid w:val="003F7009"/>
    <w:rsid w:val="003F79C1"/>
    <w:rsid w:val="003F7F29"/>
    <w:rsid w:val="00400A5E"/>
    <w:rsid w:val="00400BBB"/>
    <w:rsid w:val="004036EC"/>
    <w:rsid w:val="00405AEA"/>
    <w:rsid w:val="00405D76"/>
    <w:rsid w:val="00407D87"/>
    <w:rsid w:val="00410FB5"/>
    <w:rsid w:val="00412275"/>
    <w:rsid w:val="004143B7"/>
    <w:rsid w:val="00414AF3"/>
    <w:rsid w:val="004150BC"/>
    <w:rsid w:val="00417021"/>
    <w:rsid w:val="00420ADD"/>
    <w:rsid w:val="00423C62"/>
    <w:rsid w:val="00423E54"/>
    <w:rsid w:val="00426862"/>
    <w:rsid w:val="00426D05"/>
    <w:rsid w:val="004305DF"/>
    <w:rsid w:val="00430D7B"/>
    <w:rsid w:val="00431654"/>
    <w:rsid w:val="00431945"/>
    <w:rsid w:val="004323D0"/>
    <w:rsid w:val="00433265"/>
    <w:rsid w:val="00434800"/>
    <w:rsid w:val="00436E16"/>
    <w:rsid w:val="004403D3"/>
    <w:rsid w:val="00443126"/>
    <w:rsid w:val="00445CE3"/>
    <w:rsid w:val="00447757"/>
    <w:rsid w:val="0044799A"/>
    <w:rsid w:val="00447DB0"/>
    <w:rsid w:val="00452088"/>
    <w:rsid w:val="00452AD6"/>
    <w:rsid w:val="004629AB"/>
    <w:rsid w:val="00462A68"/>
    <w:rsid w:val="00465CCE"/>
    <w:rsid w:val="004707B0"/>
    <w:rsid w:val="00471600"/>
    <w:rsid w:val="004737BC"/>
    <w:rsid w:val="00474B08"/>
    <w:rsid w:val="00474C7F"/>
    <w:rsid w:val="00480B4C"/>
    <w:rsid w:val="00485C0D"/>
    <w:rsid w:val="00486093"/>
    <w:rsid w:val="00487BC1"/>
    <w:rsid w:val="004926F9"/>
    <w:rsid w:val="00492B10"/>
    <w:rsid w:val="00493A68"/>
    <w:rsid w:val="00494301"/>
    <w:rsid w:val="00494C8E"/>
    <w:rsid w:val="004A30F6"/>
    <w:rsid w:val="004A4C5D"/>
    <w:rsid w:val="004A6D5D"/>
    <w:rsid w:val="004B14C9"/>
    <w:rsid w:val="004B2F54"/>
    <w:rsid w:val="004B4480"/>
    <w:rsid w:val="004B5F94"/>
    <w:rsid w:val="004B761D"/>
    <w:rsid w:val="004B7B96"/>
    <w:rsid w:val="004C18DE"/>
    <w:rsid w:val="004C1B4F"/>
    <w:rsid w:val="004C233D"/>
    <w:rsid w:val="004C248B"/>
    <w:rsid w:val="004C352D"/>
    <w:rsid w:val="004C4CB3"/>
    <w:rsid w:val="004C4CF0"/>
    <w:rsid w:val="004C542D"/>
    <w:rsid w:val="004C5AF8"/>
    <w:rsid w:val="004D128B"/>
    <w:rsid w:val="004D22A0"/>
    <w:rsid w:val="004D2B6C"/>
    <w:rsid w:val="004D3518"/>
    <w:rsid w:val="004D4542"/>
    <w:rsid w:val="004D6E18"/>
    <w:rsid w:val="004E0507"/>
    <w:rsid w:val="004E0ECC"/>
    <w:rsid w:val="004E18D6"/>
    <w:rsid w:val="004E4F78"/>
    <w:rsid w:val="004E765A"/>
    <w:rsid w:val="004F037E"/>
    <w:rsid w:val="004F3C9D"/>
    <w:rsid w:val="004F4623"/>
    <w:rsid w:val="004F5479"/>
    <w:rsid w:val="004F7E69"/>
    <w:rsid w:val="00500436"/>
    <w:rsid w:val="00501C65"/>
    <w:rsid w:val="00502241"/>
    <w:rsid w:val="005046F5"/>
    <w:rsid w:val="0051175C"/>
    <w:rsid w:val="00514535"/>
    <w:rsid w:val="005161A4"/>
    <w:rsid w:val="005169EE"/>
    <w:rsid w:val="00520072"/>
    <w:rsid w:val="005202F2"/>
    <w:rsid w:val="005251B8"/>
    <w:rsid w:val="00525387"/>
    <w:rsid w:val="0053086F"/>
    <w:rsid w:val="00531097"/>
    <w:rsid w:val="005336A8"/>
    <w:rsid w:val="00533EB5"/>
    <w:rsid w:val="00534560"/>
    <w:rsid w:val="0053621A"/>
    <w:rsid w:val="00536BB6"/>
    <w:rsid w:val="00537590"/>
    <w:rsid w:val="005429B2"/>
    <w:rsid w:val="00545EC5"/>
    <w:rsid w:val="00546492"/>
    <w:rsid w:val="00547CCA"/>
    <w:rsid w:val="00551580"/>
    <w:rsid w:val="005540C7"/>
    <w:rsid w:val="00556F7C"/>
    <w:rsid w:val="00557EB4"/>
    <w:rsid w:val="00560CEC"/>
    <w:rsid w:val="00561ADE"/>
    <w:rsid w:val="00562967"/>
    <w:rsid w:val="00566997"/>
    <w:rsid w:val="005736DD"/>
    <w:rsid w:val="00573C1D"/>
    <w:rsid w:val="00573D4D"/>
    <w:rsid w:val="00576E6E"/>
    <w:rsid w:val="00580D86"/>
    <w:rsid w:val="005810BC"/>
    <w:rsid w:val="00583652"/>
    <w:rsid w:val="005875E6"/>
    <w:rsid w:val="00587AA5"/>
    <w:rsid w:val="00590B92"/>
    <w:rsid w:val="00590D9C"/>
    <w:rsid w:val="0059232B"/>
    <w:rsid w:val="00592EBC"/>
    <w:rsid w:val="00593266"/>
    <w:rsid w:val="00594EDE"/>
    <w:rsid w:val="00597142"/>
    <w:rsid w:val="005975E9"/>
    <w:rsid w:val="00597D59"/>
    <w:rsid w:val="005A055C"/>
    <w:rsid w:val="005A151B"/>
    <w:rsid w:val="005A20F9"/>
    <w:rsid w:val="005A767F"/>
    <w:rsid w:val="005B599E"/>
    <w:rsid w:val="005B6AD0"/>
    <w:rsid w:val="005C1581"/>
    <w:rsid w:val="005C22BA"/>
    <w:rsid w:val="005C3A7D"/>
    <w:rsid w:val="005C5800"/>
    <w:rsid w:val="005C61AB"/>
    <w:rsid w:val="005D0194"/>
    <w:rsid w:val="005D08BC"/>
    <w:rsid w:val="005D51A6"/>
    <w:rsid w:val="005D5A62"/>
    <w:rsid w:val="005E09AC"/>
    <w:rsid w:val="005E1285"/>
    <w:rsid w:val="005E33F4"/>
    <w:rsid w:val="005E4599"/>
    <w:rsid w:val="005E4CBD"/>
    <w:rsid w:val="005E5215"/>
    <w:rsid w:val="005E597E"/>
    <w:rsid w:val="005F12B5"/>
    <w:rsid w:val="005F1FC5"/>
    <w:rsid w:val="005F34BD"/>
    <w:rsid w:val="005F34CA"/>
    <w:rsid w:val="005F39C5"/>
    <w:rsid w:val="005F54E5"/>
    <w:rsid w:val="005F62C2"/>
    <w:rsid w:val="005F6DC0"/>
    <w:rsid w:val="00600EBE"/>
    <w:rsid w:val="00602138"/>
    <w:rsid w:val="00606717"/>
    <w:rsid w:val="0061034C"/>
    <w:rsid w:val="00611F11"/>
    <w:rsid w:val="00614AAC"/>
    <w:rsid w:val="0061691B"/>
    <w:rsid w:val="00620020"/>
    <w:rsid w:val="00620916"/>
    <w:rsid w:val="00620DB0"/>
    <w:rsid w:val="00622631"/>
    <w:rsid w:val="006230DD"/>
    <w:rsid w:val="0062477E"/>
    <w:rsid w:val="006248D3"/>
    <w:rsid w:val="00625589"/>
    <w:rsid w:val="00626C82"/>
    <w:rsid w:val="0063060B"/>
    <w:rsid w:val="00631540"/>
    <w:rsid w:val="00634AB1"/>
    <w:rsid w:val="00636379"/>
    <w:rsid w:val="00637A15"/>
    <w:rsid w:val="00643277"/>
    <w:rsid w:val="006466AE"/>
    <w:rsid w:val="00646AFE"/>
    <w:rsid w:val="00647AC6"/>
    <w:rsid w:val="00650486"/>
    <w:rsid w:val="006508F6"/>
    <w:rsid w:val="00652ACA"/>
    <w:rsid w:val="006557C3"/>
    <w:rsid w:val="00660D71"/>
    <w:rsid w:val="00664532"/>
    <w:rsid w:val="00664CD7"/>
    <w:rsid w:val="006675E9"/>
    <w:rsid w:val="00671F10"/>
    <w:rsid w:val="00672E20"/>
    <w:rsid w:val="00673BD7"/>
    <w:rsid w:val="00675744"/>
    <w:rsid w:val="006760B1"/>
    <w:rsid w:val="00677605"/>
    <w:rsid w:val="00681286"/>
    <w:rsid w:val="00681C04"/>
    <w:rsid w:val="006903F3"/>
    <w:rsid w:val="00696CFF"/>
    <w:rsid w:val="0069766E"/>
    <w:rsid w:val="006A1653"/>
    <w:rsid w:val="006A342A"/>
    <w:rsid w:val="006A7069"/>
    <w:rsid w:val="006A79C3"/>
    <w:rsid w:val="006B13E8"/>
    <w:rsid w:val="006B14AF"/>
    <w:rsid w:val="006B2A4F"/>
    <w:rsid w:val="006B3B24"/>
    <w:rsid w:val="006B46BB"/>
    <w:rsid w:val="006C13DE"/>
    <w:rsid w:val="006C23F2"/>
    <w:rsid w:val="006C3C20"/>
    <w:rsid w:val="006C7FE4"/>
    <w:rsid w:val="006D0D0A"/>
    <w:rsid w:val="006D186F"/>
    <w:rsid w:val="006D625B"/>
    <w:rsid w:val="006E0855"/>
    <w:rsid w:val="006E2890"/>
    <w:rsid w:val="006E53BF"/>
    <w:rsid w:val="006E732A"/>
    <w:rsid w:val="006F0205"/>
    <w:rsid w:val="006F03DA"/>
    <w:rsid w:val="006F0F9A"/>
    <w:rsid w:val="006F2DB9"/>
    <w:rsid w:val="006F57E6"/>
    <w:rsid w:val="006F707F"/>
    <w:rsid w:val="006F7B87"/>
    <w:rsid w:val="00703CD7"/>
    <w:rsid w:val="007055C9"/>
    <w:rsid w:val="007072DA"/>
    <w:rsid w:val="00710082"/>
    <w:rsid w:val="00712A2B"/>
    <w:rsid w:val="00713044"/>
    <w:rsid w:val="00716D43"/>
    <w:rsid w:val="00717862"/>
    <w:rsid w:val="007179D4"/>
    <w:rsid w:val="00717B5F"/>
    <w:rsid w:val="00717FF1"/>
    <w:rsid w:val="00720308"/>
    <w:rsid w:val="00720863"/>
    <w:rsid w:val="00722079"/>
    <w:rsid w:val="00722E53"/>
    <w:rsid w:val="0072410E"/>
    <w:rsid w:val="007270FC"/>
    <w:rsid w:val="00733609"/>
    <w:rsid w:val="00734CFD"/>
    <w:rsid w:val="00736533"/>
    <w:rsid w:val="00741970"/>
    <w:rsid w:val="00742C28"/>
    <w:rsid w:val="007453F8"/>
    <w:rsid w:val="007515B6"/>
    <w:rsid w:val="00752F2F"/>
    <w:rsid w:val="007605E6"/>
    <w:rsid w:val="00761231"/>
    <w:rsid w:val="00764E3E"/>
    <w:rsid w:val="00765446"/>
    <w:rsid w:val="007709AF"/>
    <w:rsid w:val="00772C46"/>
    <w:rsid w:val="00774AA3"/>
    <w:rsid w:val="00775782"/>
    <w:rsid w:val="00776E3F"/>
    <w:rsid w:val="007819C7"/>
    <w:rsid w:val="00782E46"/>
    <w:rsid w:val="00786510"/>
    <w:rsid w:val="00791D12"/>
    <w:rsid w:val="00792E0C"/>
    <w:rsid w:val="00793138"/>
    <w:rsid w:val="007938FA"/>
    <w:rsid w:val="00793C69"/>
    <w:rsid w:val="00796129"/>
    <w:rsid w:val="0079726B"/>
    <w:rsid w:val="007972DB"/>
    <w:rsid w:val="007A272F"/>
    <w:rsid w:val="007A38CB"/>
    <w:rsid w:val="007A4AF4"/>
    <w:rsid w:val="007A5149"/>
    <w:rsid w:val="007A6427"/>
    <w:rsid w:val="007A6506"/>
    <w:rsid w:val="007A7B5B"/>
    <w:rsid w:val="007B13DA"/>
    <w:rsid w:val="007B237C"/>
    <w:rsid w:val="007B321F"/>
    <w:rsid w:val="007B35D6"/>
    <w:rsid w:val="007B4E47"/>
    <w:rsid w:val="007B5E50"/>
    <w:rsid w:val="007B75DB"/>
    <w:rsid w:val="007B7AF6"/>
    <w:rsid w:val="007C0B80"/>
    <w:rsid w:val="007C1928"/>
    <w:rsid w:val="007C2311"/>
    <w:rsid w:val="007C27E5"/>
    <w:rsid w:val="007C2F4B"/>
    <w:rsid w:val="007C4842"/>
    <w:rsid w:val="007C5257"/>
    <w:rsid w:val="007C76E8"/>
    <w:rsid w:val="007C7E33"/>
    <w:rsid w:val="007D0C0A"/>
    <w:rsid w:val="007D4AEB"/>
    <w:rsid w:val="007D4B53"/>
    <w:rsid w:val="007D4C92"/>
    <w:rsid w:val="007D56CB"/>
    <w:rsid w:val="007D65A6"/>
    <w:rsid w:val="007E4E11"/>
    <w:rsid w:val="007E6794"/>
    <w:rsid w:val="007F3A41"/>
    <w:rsid w:val="007F3E7F"/>
    <w:rsid w:val="007F412C"/>
    <w:rsid w:val="007F6FB4"/>
    <w:rsid w:val="007F70F7"/>
    <w:rsid w:val="008008B5"/>
    <w:rsid w:val="00800FE1"/>
    <w:rsid w:val="00801557"/>
    <w:rsid w:val="008016A9"/>
    <w:rsid w:val="00802116"/>
    <w:rsid w:val="00802A33"/>
    <w:rsid w:val="008030F8"/>
    <w:rsid w:val="00804BCF"/>
    <w:rsid w:val="008065AC"/>
    <w:rsid w:val="008106F4"/>
    <w:rsid w:val="00811F67"/>
    <w:rsid w:val="008126AA"/>
    <w:rsid w:val="00812CAF"/>
    <w:rsid w:val="00817F08"/>
    <w:rsid w:val="008200A8"/>
    <w:rsid w:val="00821B94"/>
    <w:rsid w:val="0083210B"/>
    <w:rsid w:val="00832200"/>
    <w:rsid w:val="00835020"/>
    <w:rsid w:val="00836011"/>
    <w:rsid w:val="00836F1E"/>
    <w:rsid w:val="008434DC"/>
    <w:rsid w:val="00844AAD"/>
    <w:rsid w:val="00845B42"/>
    <w:rsid w:val="0084776D"/>
    <w:rsid w:val="008501CE"/>
    <w:rsid w:val="0085102B"/>
    <w:rsid w:val="008524F7"/>
    <w:rsid w:val="00852D43"/>
    <w:rsid w:val="008551EF"/>
    <w:rsid w:val="0086078E"/>
    <w:rsid w:val="008613B3"/>
    <w:rsid w:val="008613F6"/>
    <w:rsid w:val="00865DE4"/>
    <w:rsid w:val="00866202"/>
    <w:rsid w:val="008669E1"/>
    <w:rsid w:val="00867D01"/>
    <w:rsid w:val="008744ED"/>
    <w:rsid w:val="0087542E"/>
    <w:rsid w:val="00875ED3"/>
    <w:rsid w:val="00876326"/>
    <w:rsid w:val="0087728F"/>
    <w:rsid w:val="00877D15"/>
    <w:rsid w:val="00880A2B"/>
    <w:rsid w:val="008834A5"/>
    <w:rsid w:val="00884279"/>
    <w:rsid w:val="00884BD8"/>
    <w:rsid w:val="00886216"/>
    <w:rsid w:val="008922FE"/>
    <w:rsid w:val="0089286F"/>
    <w:rsid w:val="00893181"/>
    <w:rsid w:val="008A1542"/>
    <w:rsid w:val="008A225F"/>
    <w:rsid w:val="008A4CFB"/>
    <w:rsid w:val="008A6208"/>
    <w:rsid w:val="008B2759"/>
    <w:rsid w:val="008B6D63"/>
    <w:rsid w:val="008B733B"/>
    <w:rsid w:val="008C1891"/>
    <w:rsid w:val="008C3045"/>
    <w:rsid w:val="008C4DA1"/>
    <w:rsid w:val="008C4F4D"/>
    <w:rsid w:val="008C733D"/>
    <w:rsid w:val="008D1E35"/>
    <w:rsid w:val="008E3826"/>
    <w:rsid w:val="008E52C2"/>
    <w:rsid w:val="008E5795"/>
    <w:rsid w:val="008E5EFB"/>
    <w:rsid w:val="008E5F64"/>
    <w:rsid w:val="008F00A9"/>
    <w:rsid w:val="008F064F"/>
    <w:rsid w:val="008F154D"/>
    <w:rsid w:val="008F3F2D"/>
    <w:rsid w:val="008F43D7"/>
    <w:rsid w:val="008F5E83"/>
    <w:rsid w:val="008F7ECE"/>
    <w:rsid w:val="00903F94"/>
    <w:rsid w:val="00905ED4"/>
    <w:rsid w:val="00907CE2"/>
    <w:rsid w:val="009105D9"/>
    <w:rsid w:val="0091070B"/>
    <w:rsid w:val="00911BC9"/>
    <w:rsid w:val="0091528F"/>
    <w:rsid w:val="00915641"/>
    <w:rsid w:val="00915C4A"/>
    <w:rsid w:val="009257BB"/>
    <w:rsid w:val="009266BE"/>
    <w:rsid w:val="009305D3"/>
    <w:rsid w:val="0093341B"/>
    <w:rsid w:val="00935FDE"/>
    <w:rsid w:val="00941042"/>
    <w:rsid w:val="009418D9"/>
    <w:rsid w:val="00943544"/>
    <w:rsid w:val="00945353"/>
    <w:rsid w:val="00945DF5"/>
    <w:rsid w:val="00946BAE"/>
    <w:rsid w:val="00952BCD"/>
    <w:rsid w:val="00955DE7"/>
    <w:rsid w:val="0095681E"/>
    <w:rsid w:val="00960A2A"/>
    <w:rsid w:val="009633AE"/>
    <w:rsid w:val="00965BC8"/>
    <w:rsid w:val="00972113"/>
    <w:rsid w:val="00972C66"/>
    <w:rsid w:val="00974AFA"/>
    <w:rsid w:val="00976C88"/>
    <w:rsid w:val="009775D8"/>
    <w:rsid w:val="0097794F"/>
    <w:rsid w:val="00982F0F"/>
    <w:rsid w:val="00983A56"/>
    <w:rsid w:val="00983F02"/>
    <w:rsid w:val="00985942"/>
    <w:rsid w:val="00986326"/>
    <w:rsid w:val="0098652C"/>
    <w:rsid w:val="00987480"/>
    <w:rsid w:val="00990A1F"/>
    <w:rsid w:val="009910FB"/>
    <w:rsid w:val="009942DA"/>
    <w:rsid w:val="00994771"/>
    <w:rsid w:val="009A0222"/>
    <w:rsid w:val="009A226E"/>
    <w:rsid w:val="009A446D"/>
    <w:rsid w:val="009A5055"/>
    <w:rsid w:val="009A623D"/>
    <w:rsid w:val="009A68B5"/>
    <w:rsid w:val="009A792E"/>
    <w:rsid w:val="009B312C"/>
    <w:rsid w:val="009B321F"/>
    <w:rsid w:val="009B339E"/>
    <w:rsid w:val="009B3926"/>
    <w:rsid w:val="009B3DCA"/>
    <w:rsid w:val="009B5FC7"/>
    <w:rsid w:val="009B7B83"/>
    <w:rsid w:val="009B7CE0"/>
    <w:rsid w:val="009C1485"/>
    <w:rsid w:val="009C6C77"/>
    <w:rsid w:val="009D093B"/>
    <w:rsid w:val="009D175F"/>
    <w:rsid w:val="009D1807"/>
    <w:rsid w:val="009D5379"/>
    <w:rsid w:val="009D5906"/>
    <w:rsid w:val="009D63CF"/>
    <w:rsid w:val="009D77AD"/>
    <w:rsid w:val="009D7B10"/>
    <w:rsid w:val="009E0366"/>
    <w:rsid w:val="009E58DF"/>
    <w:rsid w:val="009E6941"/>
    <w:rsid w:val="009F3AA1"/>
    <w:rsid w:val="009F57A9"/>
    <w:rsid w:val="009F6D48"/>
    <w:rsid w:val="00A0214D"/>
    <w:rsid w:val="00A02B57"/>
    <w:rsid w:val="00A056FD"/>
    <w:rsid w:val="00A0616E"/>
    <w:rsid w:val="00A07871"/>
    <w:rsid w:val="00A105B3"/>
    <w:rsid w:val="00A10DE1"/>
    <w:rsid w:val="00A11356"/>
    <w:rsid w:val="00A13D84"/>
    <w:rsid w:val="00A14552"/>
    <w:rsid w:val="00A14D2D"/>
    <w:rsid w:val="00A16E6B"/>
    <w:rsid w:val="00A2118D"/>
    <w:rsid w:val="00A22AA7"/>
    <w:rsid w:val="00A22F82"/>
    <w:rsid w:val="00A233C4"/>
    <w:rsid w:val="00A26B3B"/>
    <w:rsid w:val="00A3186B"/>
    <w:rsid w:val="00A36B90"/>
    <w:rsid w:val="00A36FAC"/>
    <w:rsid w:val="00A44B2E"/>
    <w:rsid w:val="00A45FCB"/>
    <w:rsid w:val="00A478A6"/>
    <w:rsid w:val="00A51B7C"/>
    <w:rsid w:val="00A52E19"/>
    <w:rsid w:val="00A537AA"/>
    <w:rsid w:val="00A54F22"/>
    <w:rsid w:val="00A613BE"/>
    <w:rsid w:val="00A61935"/>
    <w:rsid w:val="00A64BEC"/>
    <w:rsid w:val="00A67521"/>
    <w:rsid w:val="00A67906"/>
    <w:rsid w:val="00A67924"/>
    <w:rsid w:val="00A70001"/>
    <w:rsid w:val="00A72B9F"/>
    <w:rsid w:val="00A753CC"/>
    <w:rsid w:val="00A811C2"/>
    <w:rsid w:val="00A82333"/>
    <w:rsid w:val="00A84A63"/>
    <w:rsid w:val="00A84AEA"/>
    <w:rsid w:val="00A85F09"/>
    <w:rsid w:val="00A86732"/>
    <w:rsid w:val="00A8689F"/>
    <w:rsid w:val="00A90F43"/>
    <w:rsid w:val="00A92D94"/>
    <w:rsid w:val="00A940AA"/>
    <w:rsid w:val="00A94B0C"/>
    <w:rsid w:val="00A9582D"/>
    <w:rsid w:val="00A96734"/>
    <w:rsid w:val="00AA0650"/>
    <w:rsid w:val="00AA401A"/>
    <w:rsid w:val="00AA48FF"/>
    <w:rsid w:val="00AA5883"/>
    <w:rsid w:val="00AA6A51"/>
    <w:rsid w:val="00AA6EB7"/>
    <w:rsid w:val="00AB01D2"/>
    <w:rsid w:val="00AB0C01"/>
    <w:rsid w:val="00AB2F66"/>
    <w:rsid w:val="00AB3BFF"/>
    <w:rsid w:val="00AB55D6"/>
    <w:rsid w:val="00AB5D5E"/>
    <w:rsid w:val="00AB5FAF"/>
    <w:rsid w:val="00AB6521"/>
    <w:rsid w:val="00AB7004"/>
    <w:rsid w:val="00AB766A"/>
    <w:rsid w:val="00AC5483"/>
    <w:rsid w:val="00AC58D1"/>
    <w:rsid w:val="00AD0E3C"/>
    <w:rsid w:val="00AD1259"/>
    <w:rsid w:val="00AD2608"/>
    <w:rsid w:val="00AD3597"/>
    <w:rsid w:val="00AE1415"/>
    <w:rsid w:val="00AE274D"/>
    <w:rsid w:val="00AE6DDA"/>
    <w:rsid w:val="00AE7B73"/>
    <w:rsid w:val="00AF416B"/>
    <w:rsid w:val="00AF451F"/>
    <w:rsid w:val="00AF7084"/>
    <w:rsid w:val="00B0143B"/>
    <w:rsid w:val="00B02DA5"/>
    <w:rsid w:val="00B04FB9"/>
    <w:rsid w:val="00B05526"/>
    <w:rsid w:val="00B05837"/>
    <w:rsid w:val="00B07B3D"/>
    <w:rsid w:val="00B11491"/>
    <w:rsid w:val="00B1195F"/>
    <w:rsid w:val="00B13592"/>
    <w:rsid w:val="00B1411E"/>
    <w:rsid w:val="00B16635"/>
    <w:rsid w:val="00B167A3"/>
    <w:rsid w:val="00B1697E"/>
    <w:rsid w:val="00B17C12"/>
    <w:rsid w:val="00B17ECE"/>
    <w:rsid w:val="00B23A9B"/>
    <w:rsid w:val="00B241A6"/>
    <w:rsid w:val="00B24FE0"/>
    <w:rsid w:val="00B25636"/>
    <w:rsid w:val="00B260CB"/>
    <w:rsid w:val="00B278B2"/>
    <w:rsid w:val="00B27BD2"/>
    <w:rsid w:val="00B31AD3"/>
    <w:rsid w:val="00B320EC"/>
    <w:rsid w:val="00B3694F"/>
    <w:rsid w:val="00B402D2"/>
    <w:rsid w:val="00B45F4E"/>
    <w:rsid w:val="00B47257"/>
    <w:rsid w:val="00B5128E"/>
    <w:rsid w:val="00B5136E"/>
    <w:rsid w:val="00B51CA0"/>
    <w:rsid w:val="00B52374"/>
    <w:rsid w:val="00B53068"/>
    <w:rsid w:val="00B53BAD"/>
    <w:rsid w:val="00B53D78"/>
    <w:rsid w:val="00B5661F"/>
    <w:rsid w:val="00B56ADB"/>
    <w:rsid w:val="00B57190"/>
    <w:rsid w:val="00B601CB"/>
    <w:rsid w:val="00B61FD3"/>
    <w:rsid w:val="00B62E97"/>
    <w:rsid w:val="00B63ED7"/>
    <w:rsid w:val="00B6562D"/>
    <w:rsid w:val="00B66116"/>
    <w:rsid w:val="00B66610"/>
    <w:rsid w:val="00B66BDB"/>
    <w:rsid w:val="00B70D62"/>
    <w:rsid w:val="00B71C9A"/>
    <w:rsid w:val="00B71DE0"/>
    <w:rsid w:val="00B73499"/>
    <w:rsid w:val="00B81C67"/>
    <w:rsid w:val="00B8499F"/>
    <w:rsid w:val="00B84F74"/>
    <w:rsid w:val="00B86845"/>
    <w:rsid w:val="00B87BDB"/>
    <w:rsid w:val="00B903D1"/>
    <w:rsid w:val="00B90BB0"/>
    <w:rsid w:val="00B91F8A"/>
    <w:rsid w:val="00B94C1B"/>
    <w:rsid w:val="00B95A06"/>
    <w:rsid w:val="00BA5659"/>
    <w:rsid w:val="00BB28DA"/>
    <w:rsid w:val="00BC06FA"/>
    <w:rsid w:val="00BC0C67"/>
    <w:rsid w:val="00BC1347"/>
    <w:rsid w:val="00BC1A4E"/>
    <w:rsid w:val="00BC1F44"/>
    <w:rsid w:val="00BC213A"/>
    <w:rsid w:val="00BC2FE5"/>
    <w:rsid w:val="00BC5547"/>
    <w:rsid w:val="00BC68B8"/>
    <w:rsid w:val="00BD0F21"/>
    <w:rsid w:val="00BD250E"/>
    <w:rsid w:val="00BD2AE1"/>
    <w:rsid w:val="00BD50F5"/>
    <w:rsid w:val="00BD5B00"/>
    <w:rsid w:val="00BE1D13"/>
    <w:rsid w:val="00BE64A2"/>
    <w:rsid w:val="00BE7CEB"/>
    <w:rsid w:val="00BF19A3"/>
    <w:rsid w:val="00BF25ED"/>
    <w:rsid w:val="00BF2E0F"/>
    <w:rsid w:val="00BF50CE"/>
    <w:rsid w:val="00C00864"/>
    <w:rsid w:val="00C02093"/>
    <w:rsid w:val="00C0250B"/>
    <w:rsid w:val="00C03665"/>
    <w:rsid w:val="00C04B34"/>
    <w:rsid w:val="00C06DC5"/>
    <w:rsid w:val="00C06DEF"/>
    <w:rsid w:val="00C071F8"/>
    <w:rsid w:val="00C126AC"/>
    <w:rsid w:val="00C127F8"/>
    <w:rsid w:val="00C13832"/>
    <w:rsid w:val="00C13859"/>
    <w:rsid w:val="00C15088"/>
    <w:rsid w:val="00C16F82"/>
    <w:rsid w:val="00C20218"/>
    <w:rsid w:val="00C22C20"/>
    <w:rsid w:val="00C2321C"/>
    <w:rsid w:val="00C234BA"/>
    <w:rsid w:val="00C25499"/>
    <w:rsid w:val="00C27652"/>
    <w:rsid w:val="00C32192"/>
    <w:rsid w:val="00C3261E"/>
    <w:rsid w:val="00C32D93"/>
    <w:rsid w:val="00C344E2"/>
    <w:rsid w:val="00C3599F"/>
    <w:rsid w:val="00C3677E"/>
    <w:rsid w:val="00C408D6"/>
    <w:rsid w:val="00C40DF3"/>
    <w:rsid w:val="00C4222C"/>
    <w:rsid w:val="00C44042"/>
    <w:rsid w:val="00C45071"/>
    <w:rsid w:val="00C50375"/>
    <w:rsid w:val="00C503C7"/>
    <w:rsid w:val="00C510E0"/>
    <w:rsid w:val="00C56723"/>
    <w:rsid w:val="00C655E2"/>
    <w:rsid w:val="00C65CC7"/>
    <w:rsid w:val="00C660D1"/>
    <w:rsid w:val="00C67ED4"/>
    <w:rsid w:val="00C71503"/>
    <w:rsid w:val="00C71B6F"/>
    <w:rsid w:val="00C73D94"/>
    <w:rsid w:val="00C75048"/>
    <w:rsid w:val="00C7511F"/>
    <w:rsid w:val="00C80C45"/>
    <w:rsid w:val="00C83149"/>
    <w:rsid w:val="00C848D1"/>
    <w:rsid w:val="00C851F6"/>
    <w:rsid w:val="00C860D8"/>
    <w:rsid w:val="00C875E6"/>
    <w:rsid w:val="00C901E8"/>
    <w:rsid w:val="00C92422"/>
    <w:rsid w:val="00C92570"/>
    <w:rsid w:val="00C9343B"/>
    <w:rsid w:val="00CA0220"/>
    <w:rsid w:val="00CA1929"/>
    <w:rsid w:val="00CA1A42"/>
    <w:rsid w:val="00CA3A77"/>
    <w:rsid w:val="00CA464C"/>
    <w:rsid w:val="00CA5ED3"/>
    <w:rsid w:val="00CA7577"/>
    <w:rsid w:val="00CB0080"/>
    <w:rsid w:val="00CB262D"/>
    <w:rsid w:val="00CB2785"/>
    <w:rsid w:val="00CC0BF2"/>
    <w:rsid w:val="00CC38C2"/>
    <w:rsid w:val="00CC3F81"/>
    <w:rsid w:val="00CC67CD"/>
    <w:rsid w:val="00CD13BA"/>
    <w:rsid w:val="00CD20C4"/>
    <w:rsid w:val="00CD25F7"/>
    <w:rsid w:val="00CD578D"/>
    <w:rsid w:val="00CD60E9"/>
    <w:rsid w:val="00CD6F6D"/>
    <w:rsid w:val="00CD7D4E"/>
    <w:rsid w:val="00CE0E07"/>
    <w:rsid w:val="00CE1A1A"/>
    <w:rsid w:val="00CE1F13"/>
    <w:rsid w:val="00CE2F4E"/>
    <w:rsid w:val="00CE5E71"/>
    <w:rsid w:val="00CE6198"/>
    <w:rsid w:val="00CE69CE"/>
    <w:rsid w:val="00D012A9"/>
    <w:rsid w:val="00D036DD"/>
    <w:rsid w:val="00D10BAB"/>
    <w:rsid w:val="00D12967"/>
    <w:rsid w:val="00D12EE4"/>
    <w:rsid w:val="00D13100"/>
    <w:rsid w:val="00D1424A"/>
    <w:rsid w:val="00D147A6"/>
    <w:rsid w:val="00D20610"/>
    <w:rsid w:val="00D20B20"/>
    <w:rsid w:val="00D2364D"/>
    <w:rsid w:val="00D25DEB"/>
    <w:rsid w:val="00D25ED0"/>
    <w:rsid w:val="00D25FA2"/>
    <w:rsid w:val="00D26656"/>
    <w:rsid w:val="00D317FE"/>
    <w:rsid w:val="00D31E3B"/>
    <w:rsid w:val="00D32C75"/>
    <w:rsid w:val="00D33AB3"/>
    <w:rsid w:val="00D346A1"/>
    <w:rsid w:val="00D34EB7"/>
    <w:rsid w:val="00D35200"/>
    <w:rsid w:val="00D35C63"/>
    <w:rsid w:val="00D423E1"/>
    <w:rsid w:val="00D437B8"/>
    <w:rsid w:val="00D4427E"/>
    <w:rsid w:val="00D449AC"/>
    <w:rsid w:val="00D478B2"/>
    <w:rsid w:val="00D47F2F"/>
    <w:rsid w:val="00D5089A"/>
    <w:rsid w:val="00D50A4B"/>
    <w:rsid w:val="00D50E95"/>
    <w:rsid w:val="00D51660"/>
    <w:rsid w:val="00D51E5C"/>
    <w:rsid w:val="00D52829"/>
    <w:rsid w:val="00D52836"/>
    <w:rsid w:val="00D53607"/>
    <w:rsid w:val="00D54329"/>
    <w:rsid w:val="00D55856"/>
    <w:rsid w:val="00D55FAA"/>
    <w:rsid w:val="00D56649"/>
    <w:rsid w:val="00D60C03"/>
    <w:rsid w:val="00D63370"/>
    <w:rsid w:val="00D67894"/>
    <w:rsid w:val="00D716AF"/>
    <w:rsid w:val="00D721C9"/>
    <w:rsid w:val="00D72EBC"/>
    <w:rsid w:val="00D750C8"/>
    <w:rsid w:val="00D765E8"/>
    <w:rsid w:val="00D82E57"/>
    <w:rsid w:val="00D8337D"/>
    <w:rsid w:val="00D847E2"/>
    <w:rsid w:val="00D85361"/>
    <w:rsid w:val="00D864AC"/>
    <w:rsid w:val="00D86B47"/>
    <w:rsid w:val="00D8761D"/>
    <w:rsid w:val="00D9090F"/>
    <w:rsid w:val="00D918DA"/>
    <w:rsid w:val="00D91FB0"/>
    <w:rsid w:val="00D92B15"/>
    <w:rsid w:val="00D92F2A"/>
    <w:rsid w:val="00D95ED7"/>
    <w:rsid w:val="00D95F9F"/>
    <w:rsid w:val="00D96224"/>
    <w:rsid w:val="00D96E51"/>
    <w:rsid w:val="00DA376F"/>
    <w:rsid w:val="00DA4ACE"/>
    <w:rsid w:val="00DA7A49"/>
    <w:rsid w:val="00DA7D78"/>
    <w:rsid w:val="00DB1359"/>
    <w:rsid w:val="00DB1867"/>
    <w:rsid w:val="00DB2343"/>
    <w:rsid w:val="00DB28B4"/>
    <w:rsid w:val="00DB2EBC"/>
    <w:rsid w:val="00DB3469"/>
    <w:rsid w:val="00DB5357"/>
    <w:rsid w:val="00DB58BB"/>
    <w:rsid w:val="00DB5AE3"/>
    <w:rsid w:val="00DB5E35"/>
    <w:rsid w:val="00DB7D31"/>
    <w:rsid w:val="00DC267D"/>
    <w:rsid w:val="00DC5644"/>
    <w:rsid w:val="00DC6646"/>
    <w:rsid w:val="00DD0030"/>
    <w:rsid w:val="00DD0969"/>
    <w:rsid w:val="00DD2B2C"/>
    <w:rsid w:val="00DD3EDE"/>
    <w:rsid w:val="00DD4B4E"/>
    <w:rsid w:val="00DD5702"/>
    <w:rsid w:val="00DD6A7B"/>
    <w:rsid w:val="00DD73DF"/>
    <w:rsid w:val="00DD7713"/>
    <w:rsid w:val="00DE1FE9"/>
    <w:rsid w:val="00DE2592"/>
    <w:rsid w:val="00DE3211"/>
    <w:rsid w:val="00DE3445"/>
    <w:rsid w:val="00DE3564"/>
    <w:rsid w:val="00DE3FCF"/>
    <w:rsid w:val="00DE41D7"/>
    <w:rsid w:val="00DE6DE0"/>
    <w:rsid w:val="00DE716E"/>
    <w:rsid w:val="00DF493A"/>
    <w:rsid w:val="00DF59A2"/>
    <w:rsid w:val="00DF66EE"/>
    <w:rsid w:val="00DF7037"/>
    <w:rsid w:val="00DF756E"/>
    <w:rsid w:val="00DF7E07"/>
    <w:rsid w:val="00E01F11"/>
    <w:rsid w:val="00E02F16"/>
    <w:rsid w:val="00E06B71"/>
    <w:rsid w:val="00E06C97"/>
    <w:rsid w:val="00E12013"/>
    <w:rsid w:val="00E13636"/>
    <w:rsid w:val="00E1494B"/>
    <w:rsid w:val="00E14FA9"/>
    <w:rsid w:val="00E17B97"/>
    <w:rsid w:val="00E2304E"/>
    <w:rsid w:val="00E2509A"/>
    <w:rsid w:val="00E3144D"/>
    <w:rsid w:val="00E34C45"/>
    <w:rsid w:val="00E44B69"/>
    <w:rsid w:val="00E454D9"/>
    <w:rsid w:val="00E45D8C"/>
    <w:rsid w:val="00E4674D"/>
    <w:rsid w:val="00E502B8"/>
    <w:rsid w:val="00E51DB4"/>
    <w:rsid w:val="00E51E56"/>
    <w:rsid w:val="00E52150"/>
    <w:rsid w:val="00E53A6D"/>
    <w:rsid w:val="00E542D6"/>
    <w:rsid w:val="00E5484B"/>
    <w:rsid w:val="00E55A81"/>
    <w:rsid w:val="00E5652D"/>
    <w:rsid w:val="00E57E68"/>
    <w:rsid w:val="00E603FB"/>
    <w:rsid w:val="00E62570"/>
    <w:rsid w:val="00E655A1"/>
    <w:rsid w:val="00E65A0D"/>
    <w:rsid w:val="00E65EE9"/>
    <w:rsid w:val="00E66D78"/>
    <w:rsid w:val="00E76BA7"/>
    <w:rsid w:val="00E776B7"/>
    <w:rsid w:val="00E8361F"/>
    <w:rsid w:val="00E8393A"/>
    <w:rsid w:val="00E83E93"/>
    <w:rsid w:val="00E8465B"/>
    <w:rsid w:val="00E85590"/>
    <w:rsid w:val="00E86227"/>
    <w:rsid w:val="00E904E8"/>
    <w:rsid w:val="00E91A99"/>
    <w:rsid w:val="00E9435C"/>
    <w:rsid w:val="00E95438"/>
    <w:rsid w:val="00EA26B5"/>
    <w:rsid w:val="00EA448B"/>
    <w:rsid w:val="00EA5803"/>
    <w:rsid w:val="00EA7E9D"/>
    <w:rsid w:val="00EB103D"/>
    <w:rsid w:val="00EB40FE"/>
    <w:rsid w:val="00EB4118"/>
    <w:rsid w:val="00EC0CFF"/>
    <w:rsid w:val="00EC1138"/>
    <w:rsid w:val="00EC1D15"/>
    <w:rsid w:val="00EC40F3"/>
    <w:rsid w:val="00EC4967"/>
    <w:rsid w:val="00EC5737"/>
    <w:rsid w:val="00EC5AA8"/>
    <w:rsid w:val="00EC64D3"/>
    <w:rsid w:val="00EC6753"/>
    <w:rsid w:val="00EC72B4"/>
    <w:rsid w:val="00ED02EB"/>
    <w:rsid w:val="00ED0723"/>
    <w:rsid w:val="00ED1789"/>
    <w:rsid w:val="00ED3C78"/>
    <w:rsid w:val="00ED4052"/>
    <w:rsid w:val="00ED5398"/>
    <w:rsid w:val="00ED7E56"/>
    <w:rsid w:val="00EE374E"/>
    <w:rsid w:val="00EE5C82"/>
    <w:rsid w:val="00EE6917"/>
    <w:rsid w:val="00EE6B77"/>
    <w:rsid w:val="00EF0CE6"/>
    <w:rsid w:val="00EF207B"/>
    <w:rsid w:val="00EF3046"/>
    <w:rsid w:val="00EF3F13"/>
    <w:rsid w:val="00EF41A0"/>
    <w:rsid w:val="00EF4F83"/>
    <w:rsid w:val="00EF7193"/>
    <w:rsid w:val="00F00768"/>
    <w:rsid w:val="00F0078A"/>
    <w:rsid w:val="00F02AFB"/>
    <w:rsid w:val="00F0351F"/>
    <w:rsid w:val="00F03550"/>
    <w:rsid w:val="00F10681"/>
    <w:rsid w:val="00F14D61"/>
    <w:rsid w:val="00F15788"/>
    <w:rsid w:val="00F17D38"/>
    <w:rsid w:val="00F20BF8"/>
    <w:rsid w:val="00F220CE"/>
    <w:rsid w:val="00F22EE6"/>
    <w:rsid w:val="00F22F6E"/>
    <w:rsid w:val="00F233BF"/>
    <w:rsid w:val="00F23414"/>
    <w:rsid w:val="00F23E72"/>
    <w:rsid w:val="00F25A6E"/>
    <w:rsid w:val="00F27E01"/>
    <w:rsid w:val="00F30E86"/>
    <w:rsid w:val="00F312E1"/>
    <w:rsid w:val="00F313C2"/>
    <w:rsid w:val="00F32D29"/>
    <w:rsid w:val="00F3399B"/>
    <w:rsid w:val="00F36A36"/>
    <w:rsid w:val="00F41EAB"/>
    <w:rsid w:val="00F42A96"/>
    <w:rsid w:val="00F4361E"/>
    <w:rsid w:val="00F4393C"/>
    <w:rsid w:val="00F44833"/>
    <w:rsid w:val="00F46391"/>
    <w:rsid w:val="00F50CCC"/>
    <w:rsid w:val="00F54BB4"/>
    <w:rsid w:val="00F54CF1"/>
    <w:rsid w:val="00F610E7"/>
    <w:rsid w:val="00F61717"/>
    <w:rsid w:val="00F668EC"/>
    <w:rsid w:val="00F6713B"/>
    <w:rsid w:val="00F67A61"/>
    <w:rsid w:val="00F72426"/>
    <w:rsid w:val="00F74153"/>
    <w:rsid w:val="00F74555"/>
    <w:rsid w:val="00F74A79"/>
    <w:rsid w:val="00F75BB0"/>
    <w:rsid w:val="00F80391"/>
    <w:rsid w:val="00F804B2"/>
    <w:rsid w:val="00F8124E"/>
    <w:rsid w:val="00F82F92"/>
    <w:rsid w:val="00F86DFF"/>
    <w:rsid w:val="00F87804"/>
    <w:rsid w:val="00F90E53"/>
    <w:rsid w:val="00F91A0D"/>
    <w:rsid w:val="00F91CC0"/>
    <w:rsid w:val="00F92034"/>
    <w:rsid w:val="00F94F8F"/>
    <w:rsid w:val="00F97538"/>
    <w:rsid w:val="00FA039B"/>
    <w:rsid w:val="00FA1164"/>
    <w:rsid w:val="00FA13AB"/>
    <w:rsid w:val="00FA22BB"/>
    <w:rsid w:val="00FA44F8"/>
    <w:rsid w:val="00FA4BD4"/>
    <w:rsid w:val="00FA7F12"/>
    <w:rsid w:val="00FB1D64"/>
    <w:rsid w:val="00FB363C"/>
    <w:rsid w:val="00FC0652"/>
    <w:rsid w:val="00FC26C8"/>
    <w:rsid w:val="00FC3CB9"/>
    <w:rsid w:val="00FC4DE8"/>
    <w:rsid w:val="00FC5629"/>
    <w:rsid w:val="00FC6CFA"/>
    <w:rsid w:val="00FD0BB9"/>
    <w:rsid w:val="00FD12B1"/>
    <w:rsid w:val="00FD1309"/>
    <w:rsid w:val="00FD1E8D"/>
    <w:rsid w:val="00FD55A9"/>
    <w:rsid w:val="00FE3F4E"/>
    <w:rsid w:val="00FE4D8F"/>
    <w:rsid w:val="00FE596B"/>
    <w:rsid w:val="00FE636C"/>
    <w:rsid w:val="00FE7082"/>
    <w:rsid w:val="00FF1171"/>
    <w:rsid w:val="00FF2658"/>
    <w:rsid w:val="00FF3288"/>
    <w:rsid w:val="00FF4D69"/>
    <w:rsid w:val="00FF56D2"/>
    <w:rsid w:val="00FF73AC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AB6C"/>
  <w15:docId w15:val="{422FBE2D-2F3E-46F4-9B2F-74BC1FEE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04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031CD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B4DBA"/>
    <w:rPr>
      <w:sz w:val="22"/>
      <w:szCs w:val="22"/>
      <w:lang w:eastAsia="en-US"/>
    </w:rPr>
  </w:style>
  <w:style w:type="paragraph" w:customStyle="1" w:styleId="ConsPlusNormal">
    <w:name w:val="ConsPlusNormal"/>
    <w:rsid w:val="00BA56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customStyle="1" w:styleId="ConsPlusNonformat">
    <w:name w:val="ConsPlusNonformat"/>
    <w:uiPriority w:val="99"/>
    <w:rsid w:val="00BA56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A56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ConsPlusCell">
    <w:name w:val="ConsPlusCell"/>
    <w:uiPriority w:val="99"/>
    <w:rsid w:val="00BA56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6">
    <w:name w:val="Body Text"/>
    <w:basedOn w:val="a"/>
    <w:link w:val="a7"/>
    <w:rsid w:val="00C9343B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7">
    <w:name w:val="Основной текст Знак"/>
    <w:link w:val="a6"/>
    <w:rsid w:val="00C9343B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2830B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2830B6"/>
    <w:rPr>
      <w:rFonts w:ascii="Tahoma" w:hAnsi="Tahoma" w:cs="Tahoma"/>
      <w:sz w:val="16"/>
      <w:szCs w:val="16"/>
      <w:lang w:eastAsia="en-US"/>
    </w:rPr>
  </w:style>
  <w:style w:type="character" w:styleId="aa">
    <w:name w:val="annotation reference"/>
    <w:uiPriority w:val="99"/>
    <w:semiHidden/>
    <w:unhideWhenUsed/>
    <w:rsid w:val="002830B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830B6"/>
    <w:rPr>
      <w:sz w:val="20"/>
      <w:szCs w:val="20"/>
      <w:lang w:val="x-none"/>
    </w:rPr>
  </w:style>
  <w:style w:type="character" w:customStyle="1" w:styleId="ac">
    <w:name w:val="Текст примечания Знак"/>
    <w:link w:val="ab"/>
    <w:uiPriority w:val="99"/>
    <w:semiHidden/>
    <w:rsid w:val="002830B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30B6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2830B6"/>
    <w:rPr>
      <w:b/>
      <w:bCs/>
      <w:lang w:eastAsia="en-US"/>
    </w:rPr>
  </w:style>
  <w:style w:type="character" w:customStyle="1" w:styleId="apple-style-span">
    <w:name w:val="apple-style-span"/>
    <w:rsid w:val="00F27E01"/>
    <w:rPr>
      <w:rFonts w:cs="Times New Roman"/>
    </w:rPr>
  </w:style>
  <w:style w:type="character" w:customStyle="1" w:styleId="20">
    <w:name w:val="Заголовок 2 Знак"/>
    <w:link w:val="2"/>
    <w:rsid w:val="00031CD7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af">
    <w:name w:val="Body Text Indent"/>
    <w:basedOn w:val="a"/>
    <w:link w:val="af0"/>
    <w:rsid w:val="0024347C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link w:val="af"/>
    <w:rsid w:val="0024347C"/>
    <w:rPr>
      <w:rFonts w:ascii="Times New Roman" w:eastAsia="Times New Roman" w:hAnsi="Times New Roman"/>
    </w:rPr>
  </w:style>
  <w:style w:type="paragraph" w:customStyle="1" w:styleId="CharCharCharChar">
    <w:name w:val="Char Char Знак Знак Char Char"/>
    <w:basedOn w:val="a"/>
    <w:rsid w:val="005A20F9"/>
    <w:pPr>
      <w:spacing w:after="160" w:line="240" w:lineRule="auto"/>
    </w:pPr>
    <w:rPr>
      <w:rFonts w:ascii="Arial" w:eastAsia="Times New Roman" w:hAnsi="Arial"/>
      <w:b/>
      <w:color w:val="FFFFFF"/>
      <w:sz w:val="32"/>
      <w:szCs w:val="20"/>
      <w:lang w:val="en-US"/>
    </w:rPr>
  </w:style>
  <w:style w:type="paragraph" w:styleId="af1">
    <w:name w:val="List Paragraph"/>
    <w:basedOn w:val="a"/>
    <w:uiPriority w:val="34"/>
    <w:qFormat/>
    <w:rsid w:val="001B51ED"/>
    <w:pPr>
      <w:ind w:left="720"/>
      <w:contextualSpacing/>
    </w:pPr>
  </w:style>
  <w:style w:type="paragraph" w:customStyle="1" w:styleId="1">
    <w:name w:val="Без интервала1"/>
    <w:rsid w:val="00562967"/>
    <w:rPr>
      <w:rFonts w:eastAsia="Times New Roman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A36B90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2D00C6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D00C6"/>
    <w:pPr>
      <w:shd w:val="clear" w:color="auto" w:fill="FFFFFF"/>
      <w:spacing w:after="60" w:line="274" w:lineRule="exact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character" w:customStyle="1" w:styleId="10">
    <w:name w:val="Основной текст1"/>
    <w:basedOn w:val="a0"/>
    <w:rsid w:val="007F6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5">
    <w:name w:val="Без интервала Знак"/>
    <w:basedOn w:val="a0"/>
    <w:link w:val="a4"/>
    <w:uiPriority w:val="1"/>
    <w:rsid w:val="0026201B"/>
    <w:rPr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unhideWhenUsed/>
    <w:rsid w:val="005E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5E33F4"/>
    <w:rPr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5E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E33F4"/>
    <w:rPr>
      <w:sz w:val="22"/>
      <w:szCs w:val="22"/>
      <w:lang w:eastAsia="en-US"/>
    </w:rPr>
  </w:style>
  <w:style w:type="paragraph" w:customStyle="1" w:styleId="11">
    <w:name w:val="Абзац списка1"/>
    <w:basedOn w:val="a"/>
    <w:rsid w:val="00625589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12001216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kodeks://link/d?nd=1200121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CC7E2-60C1-45DD-957A-6DA59CE5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6799</Words>
  <Characters>38760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Кочетков Сергей Евгеньевич</dc:creator>
  <cp:keywords/>
  <dc:description/>
  <cp:lastModifiedBy>Гулидова Мария Андреевна</cp:lastModifiedBy>
  <cp:revision>13</cp:revision>
  <cp:lastPrinted>2024-05-22T04:21:00Z</cp:lastPrinted>
  <dcterms:created xsi:type="dcterms:W3CDTF">2024-05-02T04:37:00Z</dcterms:created>
  <dcterms:modified xsi:type="dcterms:W3CDTF">2025-04-14T12:32:00Z</dcterms:modified>
</cp:coreProperties>
</file>